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1B19CD63"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275E7F">
        <w:rPr>
          <w:b/>
          <w:bCs/>
          <w:noProof/>
          <w:sz w:val="24"/>
          <w:szCs w:val="24"/>
        </w:rPr>
        <w:t>9</w:t>
      </w:r>
      <w:r w:rsidR="00CE2169">
        <w:rPr>
          <w:b/>
          <w:bCs/>
          <w:noProof/>
          <w:sz w:val="24"/>
          <w:szCs w:val="24"/>
        </w:rPr>
        <w:t>bis</w:t>
      </w:r>
      <w:r>
        <w:tab/>
      </w:r>
      <w:r w:rsidR="00881346" w:rsidRPr="00881346">
        <w:rPr>
          <w:rFonts w:cs="Arial"/>
          <w:b/>
          <w:bCs/>
          <w:noProof/>
          <w:sz w:val="28"/>
          <w:szCs w:val="28"/>
        </w:rPr>
        <w:t>R</w:t>
      </w:r>
      <w:r w:rsidR="002A6B28">
        <w:rPr>
          <w:rFonts w:cs="Arial"/>
          <w:b/>
          <w:bCs/>
          <w:noProof/>
          <w:sz w:val="28"/>
          <w:szCs w:val="28"/>
        </w:rPr>
        <w:t>3</w:t>
      </w:r>
      <w:r w:rsidR="00881346" w:rsidRPr="00881346">
        <w:rPr>
          <w:rFonts w:cs="Arial"/>
          <w:b/>
          <w:bCs/>
          <w:noProof/>
          <w:sz w:val="28"/>
          <w:szCs w:val="28"/>
        </w:rPr>
        <w:t>-2</w:t>
      </w:r>
      <w:r w:rsidR="00503DB2">
        <w:rPr>
          <w:rFonts w:cs="Arial"/>
          <w:b/>
          <w:bCs/>
          <w:noProof/>
          <w:sz w:val="28"/>
          <w:szCs w:val="28"/>
        </w:rPr>
        <w:t>56610</w:t>
      </w:r>
    </w:p>
    <w:p w14:paraId="61035C91" w14:textId="791A9583" w:rsidR="007D03F4" w:rsidRDefault="00CE2169" w:rsidP="00CE15E6">
      <w:pPr>
        <w:tabs>
          <w:tab w:val="left" w:pos="1701"/>
          <w:tab w:val="right" w:pos="9639"/>
        </w:tabs>
        <w:spacing w:after="0" w:line="288" w:lineRule="auto"/>
        <w:rPr>
          <w:b/>
          <w:bCs/>
          <w:szCs w:val="24"/>
        </w:rPr>
      </w:pPr>
      <w:r>
        <w:rPr>
          <w:rFonts w:ascii="Arial" w:hAnsi="Arial"/>
          <w:b/>
          <w:bCs/>
          <w:noProof/>
          <w:sz w:val="24"/>
          <w:szCs w:val="24"/>
        </w:rPr>
        <w:t>Prague</w:t>
      </w:r>
      <w:r w:rsidR="00275E7F" w:rsidRPr="00881346">
        <w:rPr>
          <w:rFonts w:ascii="Arial" w:hAnsi="Arial"/>
          <w:b/>
          <w:bCs/>
          <w:noProof/>
          <w:sz w:val="24"/>
          <w:szCs w:val="24"/>
        </w:rPr>
        <w:t xml:space="preserve">, </w:t>
      </w:r>
      <w:r>
        <w:rPr>
          <w:rFonts w:ascii="Arial" w:hAnsi="Arial"/>
          <w:b/>
          <w:bCs/>
          <w:noProof/>
          <w:sz w:val="24"/>
          <w:szCs w:val="24"/>
        </w:rPr>
        <w:t>Czech Republic</w:t>
      </w:r>
      <w:r w:rsidR="00275E7F">
        <w:rPr>
          <w:rFonts w:ascii="Arial" w:hAnsi="Arial"/>
          <w:b/>
          <w:bCs/>
          <w:noProof/>
          <w:sz w:val="24"/>
          <w:szCs w:val="24"/>
        </w:rPr>
        <w:t>,</w:t>
      </w:r>
      <w:r w:rsidR="00275E7F" w:rsidRPr="00881346">
        <w:rPr>
          <w:rFonts w:ascii="Arial" w:hAnsi="Arial"/>
          <w:b/>
          <w:bCs/>
          <w:noProof/>
          <w:sz w:val="24"/>
          <w:szCs w:val="24"/>
        </w:rPr>
        <w:t xml:space="preserve"> </w:t>
      </w:r>
      <w:r>
        <w:rPr>
          <w:rFonts w:ascii="Arial" w:hAnsi="Arial"/>
          <w:b/>
          <w:bCs/>
          <w:noProof/>
          <w:sz w:val="24"/>
          <w:szCs w:val="24"/>
        </w:rPr>
        <w:t>Oct</w:t>
      </w:r>
      <w:r w:rsidR="00275E7F">
        <w:rPr>
          <w:rFonts w:ascii="Arial" w:hAnsi="Arial"/>
          <w:b/>
          <w:bCs/>
          <w:noProof/>
          <w:sz w:val="24"/>
          <w:szCs w:val="24"/>
        </w:rPr>
        <w:t xml:space="preserve"> </w:t>
      </w:r>
      <w:r>
        <w:rPr>
          <w:rFonts w:ascii="Arial" w:hAnsi="Arial"/>
          <w:b/>
          <w:bCs/>
          <w:noProof/>
          <w:sz w:val="24"/>
          <w:szCs w:val="24"/>
        </w:rPr>
        <w:t>13</w:t>
      </w:r>
      <w:r w:rsidR="00275E7F">
        <w:rPr>
          <w:rFonts w:ascii="Arial" w:hAnsi="Arial"/>
          <w:b/>
          <w:bCs/>
          <w:noProof/>
          <w:sz w:val="24"/>
          <w:szCs w:val="24"/>
        </w:rPr>
        <w:t xml:space="preserve"> - </w:t>
      </w:r>
      <w:r>
        <w:rPr>
          <w:rFonts w:ascii="Arial" w:hAnsi="Arial"/>
          <w:b/>
          <w:bCs/>
          <w:noProof/>
          <w:sz w:val="24"/>
          <w:szCs w:val="24"/>
        </w:rPr>
        <w:t>17</w:t>
      </w:r>
      <w:r w:rsidR="00275E7F" w:rsidRPr="00881346">
        <w:rPr>
          <w:rFonts w:ascii="Arial" w:hAnsi="Arial"/>
          <w:b/>
          <w:bCs/>
          <w:noProof/>
          <w:sz w:val="24"/>
          <w:szCs w:val="24"/>
        </w:rPr>
        <w:t>, 202</w:t>
      </w:r>
      <w:r w:rsidR="00275E7F">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79845492"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64067F">
        <w:rPr>
          <w:rFonts w:ascii="Arial" w:hAnsi="Arial" w:cs="Arial"/>
          <w:sz w:val="24"/>
          <w:lang w:val="en-US"/>
        </w:rPr>
        <w:t>12.2.2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007B7293"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64067F">
        <w:rPr>
          <w:rFonts w:ascii="Arial" w:hAnsi="Arial" w:cs="Arial"/>
          <w:sz w:val="24"/>
          <w:lang w:val="en-US"/>
        </w:rPr>
        <w:t>Intra-CU LTM</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689FAB38" w:rsidR="003A1C6C" w:rsidRPr="008E45D6" w:rsidRDefault="00CE2169" w:rsidP="003A1C6C">
      <w:pPr>
        <w:pStyle w:val="Heading1"/>
        <w:spacing w:line="276" w:lineRule="auto"/>
        <w:ind w:left="450"/>
      </w:pPr>
      <w:r>
        <w:t>Introduction</w:t>
      </w:r>
    </w:p>
    <w:p w14:paraId="3D337C60" w14:textId="21B6DB13" w:rsidR="000573B1" w:rsidRDefault="00CE2169" w:rsidP="000573B1">
      <w:pPr>
        <w:spacing w:line="276" w:lineRule="auto"/>
      </w:pPr>
      <w:r w:rsidRPr="00CE2169">
        <w:t>TSG RAN#10</w:t>
      </w:r>
      <w:r>
        <w:t>9</w:t>
      </w:r>
      <w:r w:rsidRPr="00CE2169">
        <w:t xml:space="preserve"> </w:t>
      </w:r>
      <w:r>
        <w:t>approved</w:t>
      </w:r>
      <w:r w:rsidRPr="00CE2169">
        <w:t xml:space="preserve"> </w:t>
      </w:r>
      <w:r w:rsidR="00300693">
        <w:t xml:space="preserve">SID </w:t>
      </w:r>
      <w:r w:rsidRPr="00CE2169">
        <w:t xml:space="preserve">on </w:t>
      </w:r>
      <w:r w:rsidR="00300693">
        <w:t>NG-RAN AI/ML</w:t>
      </w:r>
      <w:r w:rsidRPr="00CE2169">
        <w:t xml:space="preserve"> </w:t>
      </w:r>
      <w:r w:rsidR="00300693">
        <w:t xml:space="preserve">use cases </w:t>
      </w:r>
      <w:r>
        <w:t>in RP-252</w:t>
      </w:r>
      <w:r w:rsidR="00300693">
        <w:t>867</w:t>
      </w:r>
      <w:r w:rsidR="003F6D43">
        <w:t xml:space="preserve"> [1]</w:t>
      </w:r>
      <w:r w:rsidRPr="00CE2169">
        <w:t>. The SID contains the following objectives</w:t>
      </w:r>
      <w:r>
        <w:t xml:space="preserve"> for AI/ML </w:t>
      </w:r>
      <w:r w:rsidR="00300693">
        <w:t>use case study</w:t>
      </w:r>
      <w:r w:rsidR="003F6D43">
        <w:t>.</w:t>
      </w:r>
    </w:p>
    <w:tbl>
      <w:tblPr>
        <w:tblStyle w:val="TableGrid"/>
        <w:tblW w:w="0" w:type="auto"/>
        <w:tblLook w:val="04A0" w:firstRow="1" w:lastRow="0" w:firstColumn="1" w:lastColumn="0" w:noHBand="0" w:noVBand="1"/>
      </w:tblPr>
      <w:tblGrid>
        <w:gridCol w:w="9350"/>
      </w:tblGrid>
      <w:tr w:rsidR="00CE2169" w14:paraId="239F1649" w14:textId="77777777" w:rsidTr="00773556">
        <w:tc>
          <w:tcPr>
            <w:tcW w:w="9350" w:type="dxa"/>
          </w:tcPr>
          <w:p w14:paraId="6216927A" w14:textId="168FE751" w:rsidR="00CE2169" w:rsidRDefault="00300693" w:rsidP="00773556">
            <w:pPr>
              <w:spacing w:after="60"/>
              <w:rPr>
                <w:b/>
                <w:bCs/>
                <w:u w:val="single"/>
              </w:rPr>
            </w:pPr>
            <w:r w:rsidRPr="00300693">
              <w:rPr>
                <w:b/>
                <w:bCs/>
                <w:u w:val="single"/>
              </w:rPr>
              <w:t>RP-252867</w:t>
            </w:r>
          </w:p>
          <w:p w14:paraId="0C9500F4" w14:textId="77777777" w:rsidR="00300693" w:rsidRDefault="00300693" w:rsidP="00773556">
            <w:pPr>
              <w:spacing w:after="60"/>
              <w:rPr>
                <w:b/>
                <w:bCs/>
                <w:i/>
                <w:iCs/>
                <w:color w:val="00B050"/>
                <w:kern w:val="2"/>
                <w:u w:val="single"/>
              </w:rPr>
            </w:pPr>
          </w:p>
          <w:p w14:paraId="6C9FD696" w14:textId="77777777" w:rsidR="00300693" w:rsidRDefault="00300693" w:rsidP="00300693">
            <w:pPr>
              <w:overflowPunct/>
              <w:autoSpaceDE/>
              <w:autoSpaceDN/>
              <w:adjustRightInd/>
              <w:textAlignment w:val="auto"/>
              <w:rPr>
                <w:lang w:val="en-US" w:eastAsia="zh-CN"/>
              </w:rPr>
            </w:pPr>
            <w:r>
              <w:rPr>
                <w:lang w:val="en-US" w:eastAsia="zh-CN"/>
              </w:rPr>
              <w:t>The aim of this study item is to further investigate new AI/ML-base</w:t>
            </w:r>
            <w:r>
              <w:rPr>
                <w:rFonts w:hint="eastAsia"/>
                <w:lang w:val="en-US" w:eastAsia="zh-CN"/>
              </w:rPr>
              <w:t>d</w:t>
            </w:r>
            <w:r>
              <w:rPr>
                <w:lang w:val="en-US" w:eastAsia="zh-CN"/>
              </w:rPr>
              <w:t xml:space="preserve"> use cases and identify enhancements to support AI/ML functionality. The detailed objectives of the SI are as follows:</w:t>
            </w:r>
          </w:p>
          <w:p w14:paraId="4AF83B77" w14:textId="77777777" w:rsidR="00300693" w:rsidRDefault="00300693" w:rsidP="00300693">
            <w:pPr>
              <w:numPr>
                <w:ilvl w:val="0"/>
                <w:numId w:val="43"/>
              </w:numPr>
              <w:overflowPunct/>
              <w:autoSpaceDE/>
              <w:autoSpaceDN/>
              <w:adjustRightInd/>
              <w:textAlignment w:val="auto"/>
              <w:rPr>
                <w:lang w:eastAsia="zh-CN"/>
              </w:rPr>
            </w:pPr>
            <w:r>
              <w:rPr>
                <w:lang w:val="en-US" w:eastAsia="ko-KR"/>
              </w:rPr>
              <w:t>Study the AI/ML-based mobility use case</w:t>
            </w:r>
            <w:r>
              <w:rPr>
                <w:rFonts w:eastAsia="Yu Mincho" w:hint="eastAsia"/>
                <w:lang w:val="en-US" w:eastAsia="ja-JP"/>
              </w:rPr>
              <w:t xml:space="preserve"> based</w:t>
            </w:r>
            <w:r>
              <w:rPr>
                <w:rFonts w:eastAsia="SimSun" w:hint="eastAsia"/>
                <w:lang w:val="en-US" w:eastAsia="zh-CN"/>
              </w:rPr>
              <w:t xml:space="preserve"> on the principles </w:t>
            </w:r>
            <w:r>
              <w:rPr>
                <w:rFonts w:eastAsia="SimSun"/>
                <w:lang w:val="en-US" w:eastAsia="zh-CN"/>
              </w:rPr>
              <w:t>of AI/ML for NG-RAN as captured</w:t>
            </w:r>
            <w:r>
              <w:rPr>
                <w:rFonts w:eastAsia="SimSun" w:hint="eastAsia"/>
                <w:lang w:val="en-US" w:eastAsia="zh-CN"/>
              </w:rPr>
              <w:t xml:space="preserve"> in </w:t>
            </w:r>
            <w:r>
              <w:rPr>
                <w:rFonts w:eastAsia="SimSun"/>
                <w:lang w:val="en-US" w:eastAsia="zh-CN"/>
              </w:rPr>
              <w:t>TS 38.300 and TS 38.401</w:t>
            </w:r>
            <w:r>
              <w:rPr>
                <w:rFonts w:eastAsia="SimSun" w:hint="eastAsia"/>
                <w:lang w:val="en-US" w:eastAsia="zh-CN"/>
              </w:rPr>
              <w:t xml:space="preserve"> </w:t>
            </w:r>
            <w:r>
              <w:rPr>
                <w:rFonts w:hint="eastAsia"/>
                <w:lang w:val="en-US" w:eastAsia="zh-CN"/>
              </w:rPr>
              <w:t>with existing NG-RAN interfaces and architecture</w:t>
            </w:r>
            <w:r>
              <w:rPr>
                <w:lang w:val="en-US" w:eastAsia="ko-KR"/>
              </w:rPr>
              <w:t>, including the following scenarios:</w:t>
            </w:r>
          </w:p>
          <w:p w14:paraId="300E318D" w14:textId="77777777" w:rsidR="00300693" w:rsidRDefault="00300693" w:rsidP="00300693">
            <w:pPr>
              <w:numPr>
                <w:ilvl w:val="1"/>
                <w:numId w:val="68"/>
              </w:numPr>
              <w:overflowPunct/>
              <w:autoSpaceDE/>
              <w:autoSpaceDN/>
              <w:adjustRightInd/>
              <w:textAlignment w:val="auto"/>
              <w:rPr>
                <w:lang w:eastAsia="zh-CN"/>
              </w:rPr>
            </w:pPr>
            <w:r>
              <w:rPr>
                <w:lang w:val="en-US" w:eastAsia="ko-KR"/>
              </w:rPr>
              <w:t xml:space="preserve">multi-hop UE trajectory across </w:t>
            </w:r>
            <w:proofErr w:type="spellStart"/>
            <w:r>
              <w:rPr>
                <w:lang w:val="en-US" w:eastAsia="ko-KR"/>
              </w:rPr>
              <w:t>gNBs</w:t>
            </w:r>
            <w:proofErr w:type="spellEnd"/>
            <w:r>
              <w:rPr>
                <w:lang w:val="en-US" w:eastAsia="ko-KR"/>
              </w:rPr>
              <w:t>;</w:t>
            </w:r>
          </w:p>
          <w:p w14:paraId="2B8FC896" w14:textId="77777777" w:rsidR="00300693" w:rsidRPr="00300693" w:rsidRDefault="00300693" w:rsidP="00300693">
            <w:pPr>
              <w:numPr>
                <w:ilvl w:val="1"/>
                <w:numId w:val="68"/>
              </w:numPr>
              <w:overflowPunct/>
              <w:autoSpaceDE/>
              <w:autoSpaceDN/>
              <w:adjustRightInd/>
              <w:textAlignment w:val="auto"/>
              <w:rPr>
                <w:highlight w:val="yellow"/>
                <w:lang w:eastAsia="zh-CN"/>
              </w:rPr>
            </w:pPr>
            <w:r w:rsidRPr="00300693">
              <w:rPr>
                <w:highlight w:val="yellow"/>
                <w:lang w:val="en-US" w:eastAsia="ko-KR"/>
              </w:rPr>
              <w:t>intra-CU LTM;</w:t>
            </w:r>
          </w:p>
          <w:p w14:paraId="460EFE94" w14:textId="77777777" w:rsidR="00300693" w:rsidRDefault="00300693" w:rsidP="00300693">
            <w:pPr>
              <w:pStyle w:val="ListParagraph"/>
              <w:numPr>
                <w:ilvl w:val="1"/>
                <w:numId w:val="68"/>
              </w:numPr>
              <w:overflowPunct/>
              <w:autoSpaceDE/>
              <w:autoSpaceDN/>
              <w:adjustRightInd/>
              <w:spacing w:before="100" w:beforeAutospacing="1" w:after="100" w:afterAutospacing="1"/>
              <w:contextualSpacing w:val="0"/>
              <w:textAlignment w:val="auto"/>
              <w:rPr>
                <w:lang w:eastAsia="ko-KR"/>
              </w:rPr>
            </w:pPr>
            <w:r>
              <w:rPr>
                <w:lang w:eastAsia="ko-KR"/>
              </w:rPr>
              <w:t>handover enhancements, e.g. inter-CU LTM.</w:t>
            </w:r>
          </w:p>
          <w:p w14:paraId="484956AC" w14:textId="77777777" w:rsidR="00300693" w:rsidRDefault="00300693" w:rsidP="00300693">
            <w:pPr>
              <w:overflowPunct/>
              <w:autoSpaceDE/>
              <w:autoSpaceDN/>
              <w:adjustRightInd/>
              <w:textAlignment w:val="auto"/>
              <w:rPr>
                <w:lang w:eastAsia="ko-KR"/>
              </w:rPr>
            </w:pPr>
            <w:r>
              <w:rPr>
                <w:lang w:eastAsia="ko-KR"/>
              </w:rPr>
              <w:t>NOTE: No UE impacts.</w:t>
            </w:r>
          </w:p>
          <w:p w14:paraId="3443AF0B" w14:textId="68890C0A" w:rsidR="00CE2169" w:rsidRPr="0021227E" w:rsidRDefault="00CE2169" w:rsidP="00773556">
            <w:pPr>
              <w:spacing w:after="120"/>
              <w:ind w:leftChars="213" w:left="426"/>
              <w:rPr>
                <w:rFonts w:eastAsia="SimSun"/>
                <w:bCs/>
                <w:lang w:val="en-US" w:eastAsia="zh-CN"/>
              </w:rPr>
            </w:pPr>
          </w:p>
        </w:tc>
      </w:tr>
    </w:tbl>
    <w:p w14:paraId="11A58959" w14:textId="77777777" w:rsidR="003C4AB6" w:rsidRDefault="003C4AB6" w:rsidP="000573B1">
      <w:pPr>
        <w:spacing w:line="276" w:lineRule="auto"/>
      </w:pPr>
    </w:p>
    <w:p w14:paraId="20433188" w14:textId="5F0B514B" w:rsidR="00CE2169" w:rsidRDefault="00CE2169" w:rsidP="000573B1">
      <w:pPr>
        <w:spacing w:line="276" w:lineRule="auto"/>
      </w:pPr>
      <w:r>
        <w:t xml:space="preserve">In this paper, we discuss our views on AI/ML </w:t>
      </w:r>
      <w:r w:rsidR="00300693">
        <w:t>based Intra-CU LTM optimization</w:t>
      </w:r>
      <w:r>
        <w:t xml:space="preserve">. </w:t>
      </w:r>
    </w:p>
    <w:p w14:paraId="7B502DCF" w14:textId="3EAB77E5" w:rsidR="00DE6FFF" w:rsidRDefault="002727D6" w:rsidP="0026702A">
      <w:pPr>
        <w:pStyle w:val="Heading1"/>
        <w:spacing w:line="276" w:lineRule="auto"/>
        <w:ind w:left="450"/>
      </w:pPr>
      <w:r>
        <w:t>Discussion</w:t>
      </w:r>
    </w:p>
    <w:p w14:paraId="18BB23CF" w14:textId="35B4D7B4" w:rsidR="00A7652D" w:rsidRPr="003F6D43" w:rsidRDefault="00300693" w:rsidP="006B274B">
      <w:pPr>
        <w:pStyle w:val="Heading2"/>
        <w:ind w:left="0" w:firstLine="0"/>
        <w:rPr>
          <w:rFonts w:ascii="Arial" w:hAnsi="Arial" w:cs="Arial"/>
          <w:b w:val="0"/>
          <w:bCs w:val="0"/>
        </w:rPr>
      </w:pPr>
      <w:r>
        <w:rPr>
          <w:rFonts w:ascii="Arial" w:hAnsi="Arial" w:cs="Arial"/>
          <w:b w:val="0"/>
          <w:bCs w:val="0"/>
        </w:rPr>
        <w:t>Generic Proposals</w:t>
      </w:r>
    </w:p>
    <w:p w14:paraId="700AB699" w14:textId="77777777" w:rsidR="009D3C78" w:rsidRDefault="009D3C78" w:rsidP="007167BF"/>
    <w:p w14:paraId="4E74D461" w14:textId="47BEC728" w:rsidR="005118F1" w:rsidRDefault="00300693" w:rsidP="007167BF">
      <w:r>
        <w:t xml:space="preserve">NG-RAN AI/ML Phase 3 SI </w:t>
      </w:r>
      <w:r w:rsidR="005640B4">
        <w:t>scope includes</w:t>
      </w:r>
      <w:r>
        <w:t xml:space="preserve"> AI/ML based optimization of Intra CU LTM. Intra CU LTM can be based on L1 or L3 Measurement Report</w:t>
      </w:r>
      <w:r w:rsidR="005640B4">
        <w:t>s</w:t>
      </w:r>
      <w:r>
        <w:t xml:space="preserve">. Hence the study should consider both L1 and L3 MR based Intra CU LTM. Conditional </w:t>
      </w:r>
      <w:r w:rsidR="000711C6">
        <w:t xml:space="preserve">Intra-CU </w:t>
      </w:r>
      <w:r>
        <w:t xml:space="preserve">LTM should also be </w:t>
      </w:r>
      <w:r w:rsidR="000711C6">
        <w:t>considered for the study.</w:t>
      </w:r>
    </w:p>
    <w:p w14:paraId="62C9F942" w14:textId="77777777" w:rsidR="000711C6" w:rsidRDefault="000711C6" w:rsidP="000711C6">
      <w:pPr>
        <w:pStyle w:val="PropObs"/>
        <w:rPr>
          <w:rFonts w:ascii="Times New Roman" w:eastAsia="Times New Roman" w:hAnsi="Times New Roman" w:cs="Times New Roman"/>
          <w:bCs w:val="0"/>
          <w:sz w:val="20"/>
          <w:szCs w:val="20"/>
          <w:lang w:val="en-GB" w:eastAsia="en-US"/>
        </w:rPr>
      </w:pPr>
      <w:bookmarkStart w:id="1" w:name="_Toc210136284"/>
      <w:bookmarkStart w:id="2" w:name="_Toc210157439"/>
      <w:bookmarkStart w:id="3" w:name="_Toc210214084"/>
      <w:r>
        <w:rPr>
          <w:rFonts w:ascii="Times New Roman" w:eastAsia="Times New Roman" w:hAnsi="Times New Roman" w:cs="Times New Roman"/>
          <w:bCs w:val="0"/>
          <w:sz w:val="20"/>
          <w:szCs w:val="20"/>
          <w:lang w:val="en-GB" w:eastAsia="en-US"/>
        </w:rPr>
        <w:t>Study on AI/ML based Intra-CU LTM should consider –</w:t>
      </w:r>
      <w:bookmarkEnd w:id="1"/>
      <w:bookmarkEnd w:id="2"/>
      <w:bookmarkEnd w:id="3"/>
      <w:r>
        <w:rPr>
          <w:rFonts w:ascii="Times New Roman" w:eastAsia="Times New Roman" w:hAnsi="Times New Roman" w:cs="Times New Roman"/>
          <w:bCs w:val="0"/>
          <w:sz w:val="20"/>
          <w:szCs w:val="20"/>
          <w:lang w:val="en-GB" w:eastAsia="en-US"/>
        </w:rPr>
        <w:t xml:space="preserve"> </w:t>
      </w:r>
    </w:p>
    <w:p w14:paraId="4FC968A0" w14:textId="5332E6B8" w:rsidR="000711C6" w:rsidRDefault="000711C6" w:rsidP="000711C6">
      <w:pPr>
        <w:pStyle w:val="PropObs"/>
        <w:numPr>
          <w:ilvl w:val="1"/>
          <w:numId w:val="26"/>
        </w:numPr>
        <w:rPr>
          <w:rFonts w:ascii="Times New Roman" w:eastAsia="Times New Roman" w:hAnsi="Times New Roman" w:cs="Times New Roman"/>
          <w:bCs w:val="0"/>
          <w:sz w:val="20"/>
          <w:szCs w:val="20"/>
          <w:lang w:val="en-GB" w:eastAsia="en-US"/>
        </w:rPr>
      </w:pPr>
      <w:bookmarkStart w:id="4" w:name="_Toc210136285"/>
      <w:bookmarkStart w:id="5" w:name="_Toc210157440"/>
      <w:bookmarkStart w:id="6" w:name="_Toc210214085"/>
      <w:r>
        <w:rPr>
          <w:rFonts w:ascii="Times New Roman" w:eastAsia="Times New Roman" w:hAnsi="Times New Roman" w:cs="Times New Roman"/>
          <w:bCs w:val="0"/>
          <w:sz w:val="20"/>
          <w:szCs w:val="20"/>
          <w:lang w:val="en-GB" w:eastAsia="en-US"/>
        </w:rPr>
        <w:t>L1 and L3 Measurement Report based Intra-CU LTM</w:t>
      </w:r>
      <w:bookmarkEnd w:id="4"/>
      <w:bookmarkEnd w:id="5"/>
      <w:bookmarkEnd w:id="6"/>
    </w:p>
    <w:p w14:paraId="222D0774" w14:textId="5A23D499" w:rsidR="000711C6" w:rsidRPr="003F6D43" w:rsidRDefault="000711C6" w:rsidP="000711C6">
      <w:pPr>
        <w:pStyle w:val="PropObs"/>
        <w:numPr>
          <w:ilvl w:val="1"/>
          <w:numId w:val="26"/>
        </w:numPr>
        <w:rPr>
          <w:rFonts w:ascii="Times New Roman" w:eastAsia="Times New Roman" w:hAnsi="Times New Roman" w:cs="Times New Roman"/>
          <w:bCs w:val="0"/>
          <w:sz w:val="20"/>
          <w:szCs w:val="20"/>
          <w:lang w:val="en-GB" w:eastAsia="en-US"/>
        </w:rPr>
      </w:pPr>
      <w:bookmarkStart w:id="7" w:name="_Toc210136286"/>
      <w:bookmarkStart w:id="8" w:name="_Toc210157441"/>
      <w:bookmarkStart w:id="9" w:name="_Toc210214086"/>
      <w:r>
        <w:rPr>
          <w:rFonts w:ascii="Times New Roman" w:eastAsia="Times New Roman" w:hAnsi="Times New Roman" w:cs="Times New Roman"/>
          <w:bCs w:val="0"/>
          <w:sz w:val="20"/>
          <w:szCs w:val="20"/>
          <w:lang w:val="en-GB" w:eastAsia="en-US"/>
        </w:rPr>
        <w:t>Conditional Intra-CU LTM</w:t>
      </w:r>
      <w:bookmarkEnd w:id="7"/>
      <w:bookmarkEnd w:id="8"/>
      <w:bookmarkEnd w:id="9"/>
    </w:p>
    <w:p w14:paraId="3F38AA21" w14:textId="77777777" w:rsidR="000711C6" w:rsidRDefault="000711C6" w:rsidP="007167BF"/>
    <w:p w14:paraId="525038DD" w14:textId="4F2B61AA" w:rsidR="00300693" w:rsidRDefault="00300693" w:rsidP="007167BF">
      <w:r>
        <w:lastRenderedPageBreak/>
        <w:t xml:space="preserve">Similar to Release 19 AI/ML use cases, the Release 20 Intra CU LTM should also consider both split and non-split architecture for study. Based on the use case and the feature under discussion, the AI/ML inference should be flexibly located in </w:t>
      </w:r>
      <w:proofErr w:type="spellStart"/>
      <w:r>
        <w:t>gNB</w:t>
      </w:r>
      <w:proofErr w:type="spellEnd"/>
      <w:r>
        <w:t xml:space="preserve">-CU or </w:t>
      </w:r>
      <w:proofErr w:type="spellStart"/>
      <w:r>
        <w:t>gNB</w:t>
      </w:r>
      <w:proofErr w:type="spellEnd"/>
      <w:r>
        <w:t>-DU.</w:t>
      </w:r>
    </w:p>
    <w:p w14:paraId="7DBF72EF" w14:textId="2723828E" w:rsidR="000711C6" w:rsidRDefault="000711C6" w:rsidP="000711C6">
      <w:pPr>
        <w:pStyle w:val="PropObs"/>
        <w:rPr>
          <w:rFonts w:ascii="Times New Roman" w:eastAsia="Times New Roman" w:hAnsi="Times New Roman" w:cs="Times New Roman"/>
          <w:bCs w:val="0"/>
          <w:sz w:val="20"/>
          <w:szCs w:val="20"/>
          <w:lang w:val="en-GB" w:eastAsia="en-US"/>
        </w:rPr>
      </w:pPr>
      <w:bookmarkStart w:id="10" w:name="_Toc210136287"/>
      <w:bookmarkStart w:id="11" w:name="_Toc210157442"/>
      <w:bookmarkStart w:id="12" w:name="_Toc210214087"/>
      <w:r w:rsidRPr="0021438B">
        <w:rPr>
          <w:rFonts w:ascii="Times New Roman" w:eastAsia="Times New Roman" w:hAnsi="Times New Roman" w:cs="Times New Roman"/>
          <w:bCs w:val="0"/>
          <w:sz w:val="20"/>
          <w:szCs w:val="20"/>
          <w:lang w:val="en-GB" w:eastAsia="en-US"/>
        </w:rPr>
        <w:t>Both split and non-split architecture should be considered for AI/ML based Intra CU LTM.</w:t>
      </w:r>
      <w:bookmarkEnd w:id="10"/>
      <w:bookmarkEnd w:id="11"/>
      <w:bookmarkEnd w:id="12"/>
    </w:p>
    <w:p w14:paraId="43072CFC" w14:textId="77777777" w:rsidR="00973B32" w:rsidRPr="0021438B" w:rsidRDefault="00973B32" w:rsidP="00973B32">
      <w:pPr>
        <w:pStyle w:val="PropObs"/>
        <w:numPr>
          <w:ilvl w:val="0"/>
          <w:numId w:val="0"/>
        </w:numPr>
        <w:ind w:left="720"/>
        <w:rPr>
          <w:rFonts w:ascii="Times New Roman" w:eastAsia="Times New Roman" w:hAnsi="Times New Roman" w:cs="Times New Roman"/>
          <w:bCs w:val="0"/>
          <w:sz w:val="20"/>
          <w:szCs w:val="20"/>
          <w:lang w:val="en-GB" w:eastAsia="en-US"/>
        </w:rPr>
      </w:pPr>
    </w:p>
    <w:p w14:paraId="6C326FAB" w14:textId="4A2043FF" w:rsidR="000711C6" w:rsidRPr="0021438B" w:rsidRDefault="000711C6" w:rsidP="000711C6">
      <w:pPr>
        <w:pStyle w:val="PropObs"/>
        <w:rPr>
          <w:rFonts w:ascii="Times New Roman" w:eastAsia="Times New Roman" w:hAnsi="Times New Roman" w:cs="Times New Roman"/>
          <w:bCs w:val="0"/>
          <w:sz w:val="20"/>
          <w:szCs w:val="20"/>
          <w:lang w:val="en-GB" w:eastAsia="en-US"/>
        </w:rPr>
      </w:pPr>
      <w:bookmarkStart w:id="13" w:name="_Toc210136288"/>
      <w:bookmarkStart w:id="14" w:name="_Toc210157443"/>
      <w:bookmarkStart w:id="15" w:name="_Toc210214088"/>
      <w:r w:rsidRPr="0021438B">
        <w:rPr>
          <w:rFonts w:ascii="Times New Roman" w:eastAsia="Times New Roman" w:hAnsi="Times New Roman" w:cs="Times New Roman"/>
          <w:bCs w:val="0"/>
          <w:sz w:val="20"/>
          <w:szCs w:val="20"/>
          <w:lang w:val="en-GB" w:eastAsia="en-US"/>
        </w:rPr>
        <w:t xml:space="preserve">Based on the AI/ML based Intra CU LTM use case features, inference should be flexibly located in </w:t>
      </w:r>
      <w:proofErr w:type="spellStart"/>
      <w:r w:rsidRPr="0021438B">
        <w:rPr>
          <w:rFonts w:ascii="Times New Roman" w:eastAsia="Times New Roman" w:hAnsi="Times New Roman" w:cs="Times New Roman"/>
          <w:bCs w:val="0"/>
          <w:sz w:val="20"/>
          <w:szCs w:val="20"/>
          <w:lang w:val="en-GB" w:eastAsia="en-US"/>
        </w:rPr>
        <w:t>gNB</w:t>
      </w:r>
      <w:proofErr w:type="spellEnd"/>
      <w:r w:rsidRPr="0021438B">
        <w:rPr>
          <w:rFonts w:ascii="Times New Roman" w:eastAsia="Times New Roman" w:hAnsi="Times New Roman" w:cs="Times New Roman"/>
          <w:bCs w:val="0"/>
          <w:sz w:val="20"/>
          <w:szCs w:val="20"/>
          <w:lang w:val="en-GB" w:eastAsia="en-US"/>
        </w:rPr>
        <w:t xml:space="preserve">-CU or </w:t>
      </w:r>
      <w:proofErr w:type="spellStart"/>
      <w:r w:rsidRPr="0021438B">
        <w:rPr>
          <w:rFonts w:ascii="Times New Roman" w:eastAsia="Times New Roman" w:hAnsi="Times New Roman" w:cs="Times New Roman"/>
          <w:bCs w:val="0"/>
          <w:sz w:val="20"/>
          <w:szCs w:val="20"/>
          <w:lang w:val="en-GB" w:eastAsia="en-US"/>
        </w:rPr>
        <w:t>gNB</w:t>
      </w:r>
      <w:proofErr w:type="spellEnd"/>
      <w:r w:rsidRPr="0021438B">
        <w:rPr>
          <w:rFonts w:ascii="Times New Roman" w:eastAsia="Times New Roman" w:hAnsi="Times New Roman" w:cs="Times New Roman"/>
          <w:bCs w:val="0"/>
          <w:sz w:val="20"/>
          <w:szCs w:val="20"/>
          <w:lang w:val="en-GB" w:eastAsia="en-US"/>
        </w:rPr>
        <w:t>-DU.</w:t>
      </w:r>
      <w:bookmarkEnd w:id="13"/>
      <w:bookmarkEnd w:id="14"/>
      <w:bookmarkEnd w:id="15"/>
    </w:p>
    <w:p w14:paraId="7337C753" w14:textId="77777777" w:rsidR="00300693" w:rsidRDefault="00300693" w:rsidP="007167BF"/>
    <w:p w14:paraId="182150DD" w14:textId="522EDD6F" w:rsidR="008122C2" w:rsidRPr="0021438B" w:rsidRDefault="000711C6" w:rsidP="008122C2">
      <w:pPr>
        <w:pStyle w:val="Heading2"/>
        <w:ind w:left="0" w:firstLine="0"/>
        <w:rPr>
          <w:rFonts w:ascii="Arial" w:hAnsi="Arial" w:cs="Arial"/>
          <w:b w:val="0"/>
          <w:bCs w:val="0"/>
        </w:rPr>
      </w:pPr>
      <w:r w:rsidRPr="0021438B">
        <w:rPr>
          <w:rFonts w:ascii="Arial" w:hAnsi="Arial" w:cs="Arial"/>
          <w:b w:val="0"/>
          <w:bCs w:val="0"/>
        </w:rPr>
        <w:t>Target and Candidate Cell Prediction</w:t>
      </w:r>
    </w:p>
    <w:p w14:paraId="5396110C" w14:textId="2C18F8A0" w:rsidR="009D6134" w:rsidRPr="000711C6" w:rsidRDefault="000711C6" w:rsidP="000711C6">
      <w:pPr>
        <w:rPr>
          <w:bCs/>
        </w:rPr>
      </w:pPr>
      <w:r>
        <w:rPr>
          <w:bCs/>
        </w:rPr>
        <w:t xml:space="preserve">Key to a successful handover is selection of the correct target </w:t>
      </w:r>
      <w:r w:rsidR="00AF3D69">
        <w:rPr>
          <w:bCs/>
        </w:rPr>
        <w:t xml:space="preserve">cell </w:t>
      </w:r>
      <w:r>
        <w:rPr>
          <w:bCs/>
        </w:rPr>
        <w:t xml:space="preserve">and HO execution at the right time. This is applicable for Intra-CU LTM as well. LTM </w:t>
      </w:r>
      <w:r w:rsidR="00AF3D69">
        <w:rPr>
          <w:bCs/>
        </w:rPr>
        <w:t xml:space="preserve">HO </w:t>
      </w:r>
      <w:r>
        <w:rPr>
          <w:bCs/>
        </w:rPr>
        <w:t xml:space="preserve">involves selection and preparation of candidate cells in advance. </w:t>
      </w:r>
      <w:r w:rsidR="001D2A79">
        <w:rPr>
          <w:bCs/>
        </w:rPr>
        <w:t xml:space="preserve">AI/ML can be used to predict the candidate cells for Intra-CU LTM and conditional Intra-CU LTM. Especially in the case of conditional Intra-CU LTM, selection of appropriate candidate cells will reduce resource reservation in multiple candidate cells. </w:t>
      </w:r>
      <w:r w:rsidR="00E31122">
        <w:rPr>
          <w:bCs/>
        </w:rPr>
        <w:t xml:space="preserve">Selection of potential candidate cells is required during Handover preparation. Post the handover preparation, among the prepared candidate cells, subset of them can be chosen for early synchronization considering them as potential target cells. Similarly, subset of the prepared candidate cells can be chosen as potential candidate cells for early data forwarding instead of forwarding data to all the candidate cells. </w:t>
      </w:r>
      <w:r w:rsidR="00EB1F4E">
        <w:rPr>
          <w:bCs/>
        </w:rPr>
        <w:t xml:space="preserve">For handover execution, target cell needs to be selected among the prepared candidate cells. </w:t>
      </w:r>
      <w:r w:rsidR="00E31122">
        <w:rPr>
          <w:bCs/>
        </w:rPr>
        <w:t xml:space="preserve">AI/ML can be used for selection of potential candidate cells in all the above-mentioned steps. </w:t>
      </w:r>
    </w:p>
    <w:p w14:paraId="6675CD5E" w14:textId="7919111F" w:rsidR="001D2A79" w:rsidRDefault="001D2A79" w:rsidP="001D2A79">
      <w:pPr>
        <w:pStyle w:val="Observation"/>
      </w:pPr>
      <w:bookmarkStart w:id="16" w:name="_Toc210136279"/>
      <w:bookmarkStart w:id="17" w:name="_Toc210157434"/>
      <w:bookmarkStart w:id="18" w:name="_Toc210214077"/>
      <w:r w:rsidRPr="000711C6">
        <w:t>Key aspect of LTM and C</w:t>
      </w:r>
      <w:r>
        <w:t xml:space="preserve">onditional </w:t>
      </w:r>
      <w:r w:rsidRPr="000711C6">
        <w:t xml:space="preserve">LTM is selection of candidate </w:t>
      </w:r>
      <w:r w:rsidR="00AF3D69">
        <w:t xml:space="preserve">cell </w:t>
      </w:r>
      <w:r w:rsidRPr="000711C6">
        <w:t xml:space="preserve">and target cell to execute different steps of LTM </w:t>
      </w:r>
      <w:r>
        <w:t xml:space="preserve">call flow </w:t>
      </w:r>
      <w:r w:rsidRPr="000711C6">
        <w:t>like LTM preparation and LTM execution</w:t>
      </w:r>
      <w:r>
        <w:t>.</w:t>
      </w:r>
      <w:bookmarkEnd w:id="16"/>
      <w:bookmarkEnd w:id="17"/>
      <w:bookmarkEnd w:id="18"/>
    </w:p>
    <w:p w14:paraId="50546EC2" w14:textId="56B6EED8" w:rsidR="001D2A79" w:rsidRDefault="00E31122" w:rsidP="001D2A79">
      <w:pPr>
        <w:pStyle w:val="PropObs"/>
        <w:rPr>
          <w:rFonts w:ascii="Times New Roman" w:eastAsia="Times New Roman" w:hAnsi="Times New Roman" w:cs="Times New Roman"/>
          <w:bCs w:val="0"/>
          <w:sz w:val="20"/>
          <w:szCs w:val="20"/>
          <w:lang w:val="en-GB" w:eastAsia="en-US"/>
        </w:rPr>
      </w:pPr>
      <w:bookmarkStart w:id="19" w:name="_Toc210136289"/>
      <w:bookmarkStart w:id="20" w:name="_Toc210157444"/>
      <w:bookmarkStart w:id="21" w:name="_Toc210214089"/>
      <w:r>
        <w:rPr>
          <w:rFonts w:ascii="Times New Roman" w:eastAsia="Times New Roman" w:hAnsi="Times New Roman" w:cs="Times New Roman"/>
          <w:bCs w:val="0"/>
          <w:sz w:val="20"/>
          <w:szCs w:val="20"/>
          <w:lang w:val="en-GB" w:eastAsia="en-US"/>
        </w:rPr>
        <w:t>RAN3 to study the following –</w:t>
      </w:r>
      <w:bookmarkEnd w:id="19"/>
      <w:bookmarkEnd w:id="20"/>
      <w:bookmarkEnd w:id="21"/>
      <w:r>
        <w:rPr>
          <w:rFonts w:ascii="Times New Roman" w:eastAsia="Times New Roman" w:hAnsi="Times New Roman" w:cs="Times New Roman"/>
          <w:bCs w:val="0"/>
          <w:sz w:val="20"/>
          <w:szCs w:val="20"/>
          <w:lang w:val="en-GB" w:eastAsia="en-US"/>
        </w:rPr>
        <w:t xml:space="preserve"> </w:t>
      </w:r>
    </w:p>
    <w:p w14:paraId="59D5C3CF" w14:textId="1A5FC111" w:rsidR="00E31122" w:rsidRPr="0021438B" w:rsidRDefault="00E31122" w:rsidP="00E31122">
      <w:pPr>
        <w:pStyle w:val="PropObs"/>
        <w:numPr>
          <w:ilvl w:val="1"/>
          <w:numId w:val="26"/>
        </w:numPr>
        <w:rPr>
          <w:rFonts w:ascii="Times New Roman" w:eastAsia="Times New Roman" w:hAnsi="Times New Roman" w:cs="Times New Roman"/>
          <w:bCs w:val="0"/>
          <w:sz w:val="20"/>
          <w:szCs w:val="20"/>
          <w:lang w:val="en-GB" w:eastAsia="en-US"/>
        </w:rPr>
      </w:pPr>
      <w:bookmarkStart w:id="22" w:name="_Toc210136290"/>
      <w:bookmarkStart w:id="23" w:name="_Toc210157445"/>
      <w:bookmarkStart w:id="24" w:name="_Toc210214090"/>
      <w:r w:rsidRPr="0021438B">
        <w:rPr>
          <w:rFonts w:ascii="Times New Roman" w:hAnsi="Times New Roman" w:cs="Times New Roman"/>
          <w:sz w:val="20"/>
          <w:szCs w:val="20"/>
        </w:rPr>
        <w:t>AI/ML assisted candidate cell selection for LTM Handover Preparation</w:t>
      </w:r>
      <w:bookmarkEnd w:id="22"/>
      <w:bookmarkEnd w:id="23"/>
      <w:bookmarkEnd w:id="24"/>
    </w:p>
    <w:p w14:paraId="03FE94E5" w14:textId="7E1F8B82" w:rsidR="00E31122" w:rsidRPr="0021438B" w:rsidRDefault="00E31122" w:rsidP="00E31122">
      <w:pPr>
        <w:pStyle w:val="PropObs"/>
        <w:numPr>
          <w:ilvl w:val="1"/>
          <w:numId w:val="26"/>
        </w:numPr>
        <w:rPr>
          <w:rFonts w:ascii="Times New Roman" w:eastAsia="Times New Roman" w:hAnsi="Times New Roman" w:cs="Times New Roman"/>
          <w:bCs w:val="0"/>
          <w:sz w:val="20"/>
          <w:szCs w:val="20"/>
          <w:lang w:val="en-GB" w:eastAsia="en-US"/>
        </w:rPr>
      </w:pPr>
      <w:bookmarkStart w:id="25" w:name="_Toc210136291"/>
      <w:bookmarkStart w:id="26" w:name="_Toc210157446"/>
      <w:bookmarkStart w:id="27" w:name="_Toc210214091"/>
      <w:r w:rsidRPr="0021438B">
        <w:rPr>
          <w:rFonts w:ascii="Times New Roman" w:hAnsi="Times New Roman" w:cs="Times New Roman"/>
          <w:sz w:val="20"/>
          <w:szCs w:val="20"/>
        </w:rPr>
        <w:t>AI/ML assisted potential candidate cell selection among the prepared candidate cells to trigger Early Synchronization</w:t>
      </w:r>
      <w:bookmarkEnd w:id="25"/>
      <w:bookmarkEnd w:id="26"/>
      <w:bookmarkEnd w:id="27"/>
    </w:p>
    <w:p w14:paraId="7423D401" w14:textId="79ECA381" w:rsidR="00E31122" w:rsidRPr="0021438B" w:rsidRDefault="00E31122" w:rsidP="00E31122">
      <w:pPr>
        <w:pStyle w:val="PropObs"/>
        <w:numPr>
          <w:ilvl w:val="1"/>
          <w:numId w:val="26"/>
        </w:numPr>
        <w:rPr>
          <w:rFonts w:ascii="Times New Roman" w:eastAsia="Times New Roman" w:hAnsi="Times New Roman" w:cs="Times New Roman"/>
          <w:bCs w:val="0"/>
          <w:sz w:val="20"/>
          <w:szCs w:val="20"/>
          <w:lang w:val="en-GB" w:eastAsia="en-US"/>
        </w:rPr>
      </w:pPr>
      <w:bookmarkStart w:id="28" w:name="_Toc210136292"/>
      <w:bookmarkStart w:id="29" w:name="_Toc210157447"/>
      <w:bookmarkStart w:id="30" w:name="_Toc210214092"/>
      <w:r w:rsidRPr="0021438B">
        <w:rPr>
          <w:rFonts w:ascii="Times New Roman" w:hAnsi="Times New Roman" w:cs="Times New Roman"/>
          <w:sz w:val="20"/>
          <w:szCs w:val="20"/>
        </w:rPr>
        <w:t>AI/ML assisted potential candidate cell selection among the prepared candidate cells to trigger Early Data Forwarding</w:t>
      </w:r>
      <w:bookmarkEnd w:id="28"/>
      <w:bookmarkEnd w:id="29"/>
      <w:bookmarkEnd w:id="30"/>
    </w:p>
    <w:p w14:paraId="6B0F4B58" w14:textId="30533B00" w:rsidR="00EB1F4E" w:rsidRPr="0021438B" w:rsidRDefault="00EB1F4E" w:rsidP="00E31122">
      <w:pPr>
        <w:pStyle w:val="PropObs"/>
        <w:numPr>
          <w:ilvl w:val="1"/>
          <w:numId w:val="26"/>
        </w:numPr>
        <w:rPr>
          <w:rFonts w:ascii="Times New Roman" w:eastAsia="Times New Roman" w:hAnsi="Times New Roman" w:cs="Times New Roman"/>
          <w:bCs w:val="0"/>
          <w:sz w:val="20"/>
          <w:szCs w:val="20"/>
          <w:lang w:val="en-GB" w:eastAsia="en-US"/>
        </w:rPr>
      </w:pPr>
      <w:bookmarkStart w:id="31" w:name="_Toc210136293"/>
      <w:bookmarkStart w:id="32" w:name="_Toc210157448"/>
      <w:bookmarkStart w:id="33" w:name="_Toc210214093"/>
      <w:r w:rsidRPr="0021438B">
        <w:rPr>
          <w:rFonts w:ascii="Times New Roman" w:hAnsi="Times New Roman" w:cs="Times New Roman"/>
          <w:sz w:val="20"/>
          <w:szCs w:val="20"/>
        </w:rPr>
        <w:t>AI/ML assisted Target cell selection among the prepared candidate cells for LTM Handover execution</w:t>
      </w:r>
      <w:bookmarkEnd w:id="31"/>
      <w:bookmarkEnd w:id="32"/>
      <w:bookmarkEnd w:id="33"/>
    </w:p>
    <w:p w14:paraId="1B534CC5" w14:textId="77777777" w:rsidR="00D657AB" w:rsidRDefault="00D657AB" w:rsidP="009D6134">
      <w:pPr>
        <w:spacing w:after="0"/>
        <w:rPr>
          <w:rFonts w:ascii="Aptos" w:eastAsia="Aptos" w:hAnsi="Aptos" w:cs="Aptos"/>
          <w:sz w:val="22"/>
          <w:szCs w:val="22"/>
        </w:rPr>
      </w:pPr>
    </w:p>
    <w:p w14:paraId="65C5C20C" w14:textId="5A42F80D" w:rsidR="00E31122" w:rsidRPr="0021438B" w:rsidRDefault="00EB1F4E" w:rsidP="00E31122">
      <w:pPr>
        <w:pStyle w:val="Heading2"/>
        <w:ind w:left="0" w:firstLine="0"/>
        <w:rPr>
          <w:rFonts w:ascii="Arial" w:hAnsi="Arial" w:cs="Arial"/>
          <w:b w:val="0"/>
          <w:bCs w:val="0"/>
        </w:rPr>
      </w:pPr>
      <w:r w:rsidRPr="0021438B">
        <w:rPr>
          <w:rFonts w:ascii="Arial" w:hAnsi="Arial" w:cs="Arial"/>
          <w:b w:val="0"/>
          <w:bCs w:val="0"/>
        </w:rPr>
        <w:t>Beam</w:t>
      </w:r>
      <w:r w:rsidR="00E31122" w:rsidRPr="0021438B">
        <w:rPr>
          <w:rFonts w:ascii="Arial" w:hAnsi="Arial" w:cs="Arial"/>
          <w:b w:val="0"/>
          <w:bCs w:val="0"/>
        </w:rPr>
        <w:t xml:space="preserve"> Prediction</w:t>
      </w:r>
      <w:r w:rsidR="00D961D0">
        <w:rPr>
          <w:rFonts w:ascii="Arial" w:hAnsi="Arial" w:cs="Arial"/>
          <w:b w:val="0"/>
          <w:bCs w:val="0"/>
        </w:rPr>
        <w:t xml:space="preserve"> for LTM Handover</w:t>
      </w:r>
    </w:p>
    <w:p w14:paraId="240AB5BD" w14:textId="63F5A33D" w:rsidR="00EB1F4E" w:rsidRPr="00EB1F4E" w:rsidRDefault="00EB1F4E" w:rsidP="00EB1F4E">
      <w:r>
        <w:t xml:space="preserve">Beam prediction was proposed for UE Trajectory prediction in the AI/ML based mobility optimization in Release 18. Due to time constraints, beam prediction was not considered in Release 18. LTM handover to appropriate beam in the target and also selection of appropriate beam for early synchronization ensures a successful handover. Beam prediction can be included in UE Trajectory prediction to assist LTM handovers. </w:t>
      </w:r>
      <w:r w:rsidR="00CC4FD3">
        <w:t>Addition of beam prediction along with candidate cell and target cell prediction in the above proposal assists in minimising LTM handover failures due to incorrect beam.</w:t>
      </w:r>
    </w:p>
    <w:p w14:paraId="160AECAB" w14:textId="5632FA4A" w:rsidR="00CC4FD3" w:rsidRDefault="00CC4FD3" w:rsidP="00CC4FD3">
      <w:pPr>
        <w:pStyle w:val="Observation"/>
      </w:pPr>
      <w:bookmarkStart w:id="34" w:name="_Toc210136280"/>
      <w:bookmarkStart w:id="35" w:name="_Toc210157435"/>
      <w:bookmarkStart w:id="36" w:name="_Toc210214078"/>
      <w:r>
        <w:t>Correct selection of beam in the target cell for early sync and for LTM execution is important for LTM HO success. LTM HO failures can happen due to incorrect beam selection at the target.</w:t>
      </w:r>
      <w:bookmarkEnd w:id="34"/>
      <w:bookmarkEnd w:id="35"/>
      <w:bookmarkEnd w:id="36"/>
    </w:p>
    <w:p w14:paraId="3C261DD5" w14:textId="2365A58A" w:rsidR="00CC4FD3" w:rsidRDefault="00CC4FD3" w:rsidP="00CC4FD3">
      <w:pPr>
        <w:pStyle w:val="PropObs"/>
        <w:rPr>
          <w:rFonts w:ascii="Times New Roman" w:eastAsia="Times New Roman" w:hAnsi="Times New Roman" w:cs="Times New Roman"/>
          <w:bCs w:val="0"/>
          <w:sz w:val="20"/>
          <w:szCs w:val="20"/>
          <w:lang w:val="en-GB" w:eastAsia="en-US"/>
        </w:rPr>
      </w:pPr>
      <w:bookmarkStart w:id="37" w:name="_Toc210136294"/>
      <w:bookmarkStart w:id="38" w:name="_Toc210157449"/>
      <w:bookmarkStart w:id="39" w:name="_Toc210214094"/>
      <w:r w:rsidRPr="0021438B">
        <w:rPr>
          <w:rFonts w:ascii="Times New Roman" w:eastAsia="Times New Roman" w:hAnsi="Times New Roman" w:cs="Times New Roman"/>
          <w:bCs w:val="0"/>
          <w:sz w:val="20"/>
          <w:szCs w:val="20"/>
          <w:lang w:val="en-GB" w:eastAsia="en-US"/>
        </w:rPr>
        <w:t>Along with Candidate cell and Target cell prediction, beam prediction should also be considered for the LTM Handover Preparation and LTM handover execution to reduce LTM HO failures due to incorrect beam.</w:t>
      </w:r>
      <w:bookmarkEnd w:id="37"/>
      <w:bookmarkEnd w:id="38"/>
      <w:bookmarkEnd w:id="39"/>
    </w:p>
    <w:p w14:paraId="6D25BBBC" w14:textId="77777777" w:rsidR="00973B32" w:rsidRPr="00CC4FD3" w:rsidRDefault="00973B32" w:rsidP="00973B32">
      <w:pPr>
        <w:pStyle w:val="PropObs"/>
        <w:numPr>
          <w:ilvl w:val="0"/>
          <w:numId w:val="0"/>
        </w:numPr>
        <w:ind w:left="720"/>
        <w:rPr>
          <w:rFonts w:ascii="Times New Roman" w:eastAsia="Times New Roman" w:hAnsi="Times New Roman" w:cs="Times New Roman"/>
          <w:bCs w:val="0"/>
          <w:sz w:val="20"/>
          <w:szCs w:val="20"/>
          <w:lang w:val="en-GB" w:eastAsia="en-US"/>
        </w:rPr>
      </w:pPr>
    </w:p>
    <w:p w14:paraId="365C2CC4" w14:textId="2EB44A24" w:rsidR="00CC4FD3" w:rsidRDefault="00CC4FD3" w:rsidP="00CC4FD3">
      <w:pPr>
        <w:pStyle w:val="PropObs"/>
        <w:rPr>
          <w:rFonts w:ascii="Times New Roman" w:eastAsia="Times New Roman" w:hAnsi="Times New Roman" w:cs="Times New Roman"/>
          <w:bCs w:val="0"/>
          <w:sz w:val="20"/>
          <w:szCs w:val="20"/>
          <w:lang w:val="en-GB" w:eastAsia="en-US"/>
        </w:rPr>
      </w:pPr>
      <w:bookmarkStart w:id="40" w:name="_Toc210136295"/>
      <w:bookmarkStart w:id="41" w:name="_Toc210157450"/>
      <w:bookmarkStart w:id="42" w:name="_Toc210214095"/>
      <w:r w:rsidRPr="0021438B">
        <w:rPr>
          <w:rFonts w:ascii="Times New Roman" w:eastAsia="Times New Roman" w:hAnsi="Times New Roman" w:cs="Times New Roman"/>
          <w:bCs w:val="0"/>
          <w:sz w:val="20"/>
          <w:szCs w:val="20"/>
          <w:lang w:val="en-GB" w:eastAsia="en-US"/>
        </w:rPr>
        <w:t xml:space="preserve">UE Trajectory Prediction </w:t>
      </w:r>
      <w:r w:rsidR="00D961D0">
        <w:rPr>
          <w:rFonts w:ascii="Times New Roman" w:eastAsia="Times New Roman" w:hAnsi="Times New Roman" w:cs="Times New Roman"/>
          <w:bCs w:val="0"/>
          <w:sz w:val="20"/>
          <w:szCs w:val="20"/>
          <w:lang w:val="en-GB" w:eastAsia="en-US"/>
        </w:rPr>
        <w:t xml:space="preserve">carried in the LTM Handover Request </w:t>
      </w:r>
      <w:r w:rsidR="007A3F1E">
        <w:rPr>
          <w:rFonts w:ascii="Times New Roman" w:eastAsia="Times New Roman" w:hAnsi="Times New Roman" w:cs="Times New Roman"/>
          <w:bCs w:val="0"/>
          <w:sz w:val="20"/>
          <w:szCs w:val="20"/>
          <w:lang w:val="en-GB" w:eastAsia="en-US"/>
        </w:rPr>
        <w:t>should</w:t>
      </w:r>
      <w:r w:rsidRPr="0021438B">
        <w:rPr>
          <w:rFonts w:ascii="Times New Roman" w:eastAsia="Times New Roman" w:hAnsi="Times New Roman" w:cs="Times New Roman"/>
          <w:bCs w:val="0"/>
          <w:sz w:val="20"/>
          <w:szCs w:val="20"/>
          <w:lang w:val="en-GB" w:eastAsia="en-US"/>
        </w:rPr>
        <w:t xml:space="preserve"> include beam prediction to assist </w:t>
      </w:r>
      <w:r w:rsidR="00D961D0">
        <w:rPr>
          <w:rFonts w:ascii="Times New Roman" w:eastAsia="Times New Roman" w:hAnsi="Times New Roman" w:cs="Times New Roman"/>
          <w:bCs w:val="0"/>
          <w:sz w:val="20"/>
          <w:szCs w:val="20"/>
          <w:lang w:val="en-GB" w:eastAsia="en-US"/>
        </w:rPr>
        <w:t xml:space="preserve">subsequent </w:t>
      </w:r>
      <w:r w:rsidRPr="0021438B">
        <w:rPr>
          <w:rFonts w:ascii="Times New Roman" w:eastAsia="Times New Roman" w:hAnsi="Times New Roman" w:cs="Times New Roman"/>
          <w:bCs w:val="0"/>
          <w:sz w:val="20"/>
          <w:szCs w:val="20"/>
          <w:lang w:val="en-GB" w:eastAsia="en-US"/>
        </w:rPr>
        <w:t>LTM handovers.</w:t>
      </w:r>
      <w:bookmarkEnd w:id="40"/>
      <w:bookmarkEnd w:id="41"/>
      <w:bookmarkEnd w:id="42"/>
    </w:p>
    <w:p w14:paraId="12C68CF7" w14:textId="77777777" w:rsidR="00EB1F4E" w:rsidRDefault="00EB1F4E" w:rsidP="009D6134">
      <w:pPr>
        <w:spacing w:after="0"/>
        <w:rPr>
          <w:rFonts w:ascii="Aptos" w:eastAsia="Aptos" w:hAnsi="Aptos" w:cs="Aptos"/>
          <w:sz w:val="22"/>
          <w:szCs w:val="22"/>
        </w:rPr>
      </w:pPr>
    </w:p>
    <w:p w14:paraId="42B7CCA6" w14:textId="7C507877" w:rsidR="00CC4FD3" w:rsidRPr="0021438B" w:rsidRDefault="00CC4FD3" w:rsidP="00CC4FD3">
      <w:pPr>
        <w:pStyle w:val="Heading2"/>
        <w:ind w:left="0" w:firstLine="0"/>
        <w:rPr>
          <w:rFonts w:ascii="Arial" w:hAnsi="Arial" w:cs="Arial"/>
          <w:b w:val="0"/>
          <w:bCs w:val="0"/>
        </w:rPr>
      </w:pPr>
      <w:r w:rsidRPr="0021438B">
        <w:rPr>
          <w:rFonts w:ascii="Arial" w:hAnsi="Arial" w:cs="Arial"/>
          <w:b w:val="0"/>
          <w:bCs w:val="0"/>
        </w:rPr>
        <w:t>TA Prediction</w:t>
      </w:r>
    </w:p>
    <w:p w14:paraId="61FBF44C" w14:textId="30190E9A" w:rsidR="00CC4FD3" w:rsidRDefault="00CC4FD3" w:rsidP="00CC4FD3">
      <w:r>
        <w:t xml:space="preserve">Early synchronisation in LTM </w:t>
      </w:r>
      <w:r w:rsidR="00376EF8">
        <w:t xml:space="preserve">enables UE to get the TA value for eventual HO execution. The TA value provided to the UE also have a validity and expiry of the TA </w:t>
      </w:r>
      <w:r w:rsidR="00701BCC">
        <w:t>will result in LTM HO failure at the target. Also</w:t>
      </w:r>
      <w:r w:rsidR="00D961D0">
        <w:t>,</w:t>
      </w:r>
      <w:r w:rsidR="00701BCC">
        <w:t xml:space="preserve"> acquiring the TA </w:t>
      </w:r>
      <w:r w:rsidR="00701BCC">
        <w:lastRenderedPageBreak/>
        <w:t>value by the UE involves additional signaling between the UE and the source and target. RAN3 can study if AI/ML can be used to predict the right TA value and validity time to reduce HO failure due to TA expiry and also reduce signaling for TA.</w:t>
      </w:r>
    </w:p>
    <w:p w14:paraId="5931E490" w14:textId="4FE0CD12" w:rsidR="00701BCC" w:rsidRDefault="00701BCC" w:rsidP="00E4091C">
      <w:pPr>
        <w:pStyle w:val="Observation"/>
      </w:pPr>
      <w:bookmarkStart w:id="43" w:name="_Toc210136281"/>
      <w:bookmarkStart w:id="44" w:name="_Toc210157436"/>
      <w:bookmarkStart w:id="45" w:name="_Toc210214079"/>
      <w:r w:rsidRPr="0021438B">
        <w:t>Invalid TA is one of the reasons for LTM handover failure</w:t>
      </w:r>
      <w:bookmarkEnd w:id="43"/>
      <w:bookmarkEnd w:id="44"/>
      <w:r w:rsidR="00D961D0">
        <w:t xml:space="preserve"> </w:t>
      </w:r>
      <w:r w:rsidR="00D961D0" w:rsidRPr="00D961D0">
        <w:t>and frequent UL pre-TA sync results in increased interruption of scheduling gaps and  incurs additional UE power consumption as well</w:t>
      </w:r>
      <w:r w:rsidR="00D961D0">
        <w:t>.</w:t>
      </w:r>
      <w:bookmarkEnd w:id="45"/>
      <w:r w:rsidR="00D961D0" w:rsidRPr="00D961D0">
        <w:t xml:space="preserve">  </w:t>
      </w:r>
    </w:p>
    <w:p w14:paraId="4E38AD0D" w14:textId="0A548883" w:rsidR="00701BCC" w:rsidRPr="0021438B" w:rsidRDefault="00701BCC" w:rsidP="00701BCC">
      <w:pPr>
        <w:pStyle w:val="PropObs"/>
        <w:rPr>
          <w:rFonts w:ascii="Times New Roman" w:eastAsia="Times New Roman" w:hAnsi="Times New Roman" w:cs="Times New Roman"/>
          <w:bCs w:val="0"/>
          <w:sz w:val="20"/>
          <w:szCs w:val="20"/>
          <w:lang w:val="en-GB" w:eastAsia="en-US"/>
        </w:rPr>
      </w:pPr>
      <w:bookmarkStart w:id="46" w:name="_Toc210136296"/>
      <w:bookmarkStart w:id="47" w:name="_Toc210157451"/>
      <w:bookmarkStart w:id="48" w:name="_Toc210214096"/>
      <w:r w:rsidRPr="0021438B">
        <w:rPr>
          <w:rFonts w:ascii="Times New Roman" w:eastAsia="Times New Roman" w:hAnsi="Times New Roman" w:cs="Times New Roman"/>
          <w:bCs w:val="0"/>
          <w:sz w:val="20"/>
          <w:szCs w:val="20"/>
          <w:lang w:val="en-GB" w:eastAsia="en-US"/>
        </w:rPr>
        <w:t>RAN3 to study if TA value and validity can be predicted for Intra-CU LTM</w:t>
      </w:r>
      <w:bookmarkEnd w:id="46"/>
      <w:bookmarkEnd w:id="47"/>
      <w:r w:rsidRPr="0021438B">
        <w:rPr>
          <w:rFonts w:ascii="Times New Roman" w:eastAsia="Times New Roman" w:hAnsi="Times New Roman" w:cs="Times New Roman"/>
          <w:bCs w:val="0"/>
          <w:sz w:val="20"/>
          <w:szCs w:val="20"/>
          <w:lang w:val="en-GB" w:eastAsia="en-US"/>
        </w:rPr>
        <w:t xml:space="preserve"> </w:t>
      </w:r>
      <w:r w:rsidR="00D961D0">
        <w:rPr>
          <w:rFonts w:ascii="Times New Roman" w:eastAsia="Times New Roman" w:hAnsi="Times New Roman" w:cs="Times New Roman"/>
          <w:bCs w:val="0"/>
          <w:sz w:val="20"/>
          <w:szCs w:val="20"/>
          <w:lang w:val="en-GB" w:eastAsia="en-US"/>
        </w:rPr>
        <w:t>in spatial and/or temporal domain.</w:t>
      </w:r>
      <w:bookmarkEnd w:id="48"/>
    </w:p>
    <w:p w14:paraId="4CAF1212" w14:textId="77777777" w:rsidR="00701BCC" w:rsidRPr="00CC4FD3" w:rsidRDefault="00701BCC" w:rsidP="00CC4FD3"/>
    <w:p w14:paraId="43BC4024" w14:textId="12D38482" w:rsidR="00701BCC" w:rsidRPr="0021438B" w:rsidRDefault="00701BCC" w:rsidP="00701BCC">
      <w:pPr>
        <w:pStyle w:val="Heading2"/>
        <w:ind w:left="0" w:firstLine="0"/>
        <w:rPr>
          <w:rFonts w:ascii="Arial" w:hAnsi="Arial" w:cs="Arial"/>
          <w:b w:val="0"/>
          <w:bCs w:val="0"/>
        </w:rPr>
      </w:pPr>
      <w:r w:rsidRPr="0021438B">
        <w:rPr>
          <w:rFonts w:ascii="Arial" w:hAnsi="Arial" w:cs="Arial"/>
          <w:b w:val="0"/>
          <w:bCs w:val="0"/>
        </w:rPr>
        <w:t>LTM Resource Optimization</w:t>
      </w:r>
    </w:p>
    <w:p w14:paraId="5097304E" w14:textId="11A31C9F" w:rsidR="00701BCC" w:rsidRDefault="00701BCC" w:rsidP="00701BCC">
      <w:r>
        <w:t xml:space="preserve">Though LTM enables faster HO execution for the UE, the </w:t>
      </w:r>
      <w:proofErr w:type="spellStart"/>
      <w:r>
        <w:t>trade</w:t>
      </w:r>
      <w:r w:rsidR="0021438B">
        <w:t xml:space="preserve"> </w:t>
      </w:r>
      <w:r>
        <w:t>off</w:t>
      </w:r>
      <w:proofErr w:type="spellEnd"/>
      <w:r>
        <w:t xml:space="preserve"> is resource reservation in multiple candidate cells. Especially reserving lower layer resources like RACH and CG resources, when UE may or may not be handed over to the candidate cells will impact the resource availability in the candidate cells. LTM also has conditional LTM and subsequent LTM flavours. In case of conditional LTM, the candidate cells are completely unaware if UE will be handed over and its left to UE’s decision to perform RACH to the candidate cell</w:t>
      </w:r>
      <w:r w:rsidR="00D961D0">
        <w:t xml:space="preserve"> when the conditions are met</w:t>
      </w:r>
      <w:r>
        <w:t xml:space="preserve">. Subsequent LTM configuration also involves </w:t>
      </w:r>
      <w:r w:rsidR="003D6CFE">
        <w:t xml:space="preserve">keeping lower layer resources </w:t>
      </w:r>
      <w:r>
        <w:t>res</w:t>
      </w:r>
      <w:r w:rsidR="003D6CFE">
        <w:t xml:space="preserve">erved. AI/ML can be applied to optimally reserve resources in the candidate cells. </w:t>
      </w:r>
      <w:r>
        <w:t xml:space="preserve"> </w:t>
      </w:r>
      <w:r w:rsidR="003D6CFE">
        <w:t xml:space="preserve">The lower layer resources cannot be reserved for a longer duration as these are physical layer resources and be reused among other UEs in the cell. Hence LTM configuration can be valid for a certain period of time to optimize resource reservation at the target and the resources can be released or re-negotiated upon expiry. </w:t>
      </w:r>
    </w:p>
    <w:p w14:paraId="25394B50" w14:textId="65EA53AD" w:rsidR="00701BCC" w:rsidRDefault="00701BCC" w:rsidP="00701BCC">
      <w:pPr>
        <w:pStyle w:val="Observation"/>
      </w:pPr>
      <w:bookmarkStart w:id="49" w:name="_Toc210136282"/>
      <w:bookmarkStart w:id="50" w:name="_Toc210157437"/>
      <w:bookmarkStart w:id="51" w:name="_Toc210214080"/>
      <w:r w:rsidRPr="0021438B">
        <w:t xml:space="preserve">In Intra-CU LTM, Conditional LTM and subsequent LTM </w:t>
      </w:r>
      <w:r w:rsidR="00D961D0">
        <w:t>radio</w:t>
      </w:r>
      <w:r w:rsidRPr="0021438B">
        <w:t xml:space="preserve"> resources like CG, RACH are reserved in multiple candidate cells for a longer duration without knowing if UE will be handed over</w:t>
      </w:r>
      <w:r>
        <w:t>.</w:t>
      </w:r>
      <w:bookmarkEnd w:id="49"/>
      <w:bookmarkEnd w:id="50"/>
      <w:bookmarkEnd w:id="51"/>
    </w:p>
    <w:p w14:paraId="16A2CA59" w14:textId="4164FA97" w:rsidR="00701BCC" w:rsidRDefault="00701BCC" w:rsidP="00701BCC">
      <w:pPr>
        <w:pStyle w:val="PropObs"/>
        <w:rPr>
          <w:rFonts w:ascii="Times New Roman" w:eastAsia="Times New Roman" w:hAnsi="Times New Roman" w:cs="Times New Roman"/>
          <w:bCs w:val="0"/>
          <w:sz w:val="20"/>
          <w:szCs w:val="20"/>
          <w:lang w:val="en-GB" w:eastAsia="en-US"/>
        </w:rPr>
      </w:pPr>
      <w:bookmarkStart w:id="52" w:name="_Toc210136297"/>
      <w:bookmarkStart w:id="53" w:name="_Toc210157452"/>
      <w:bookmarkStart w:id="54" w:name="_Toc210214097"/>
      <w:r w:rsidRPr="0021438B">
        <w:rPr>
          <w:rFonts w:ascii="Times New Roman" w:eastAsia="Times New Roman" w:hAnsi="Times New Roman" w:cs="Times New Roman"/>
          <w:bCs w:val="0"/>
          <w:sz w:val="20"/>
          <w:szCs w:val="20"/>
          <w:lang w:val="en-GB" w:eastAsia="en-US"/>
        </w:rPr>
        <w:t xml:space="preserve">RAN3 to </w:t>
      </w:r>
      <w:r w:rsidR="003D6CFE" w:rsidRPr="0021438B">
        <w:rPr>
          <w:rFonts w:ascii="Times New Roman" w:eastAsia="Times New Roman" w:hAnsi="Times New Roman" w:cs="Times New Roman"/>
          <w:bCs w:val="0"/>
          <w:sz w:val="20"/>
          <w:szCs w:val="20"/>
          <w:lang w:val="en-GB" w:eastAsia="en-US"/>
        </w:rPr>
        <w:t xml:space="preserve">study and </w:t>
      </w:r>
      <w:r w:rsidRPr="0021438B">
        <w:rPr>
          <w:rFonts w:ascii="Times New Roman" w:eastAsia="Times New Roman" w:hAnsi="Times New Roman" w:cs="Times New Roman"/>
          <w:bCs w:val="0"/>
          <w:sz w:val="20"/>
          <w:szCs w:val="20"/>
          <w:lang w:val="en-GB" w:eastAsia="en-US"/>
        </w:rPr>
        <w:t xml:space="preserve">discuss resource reservation </w:t>
      </w:r>
      <w:r w:rsidR="003D6CFE" w:rsidRPr="0021438B">
        <w:rPr>
          <w:rFonts w:ascii="Times New Roman" w:eastAsia="Times New Roman" w:hAnsi="Times New Roman" w:cs="Times New Roman"/>
          <w:bCs w:val="0"/>
          <w:sz w:val="20"/>
          <w:szCs w:val="20"/>
          <w:lang w:val="en-GB" w:eastAsia="en-US"/>
        </w:rPr>
        <w:t xml:space="preserve">optimization </w:t>
      </w:r>
      <w:r w:rsidRPr="0021438B">
        <w:rPr>
          <w:rFonts w:ascii="Times New Roman" w:eastAsia="Times New Roman" w:hAnsi="Times New Roman" w:cs="Times New Roman"/>
          <w:bCs w:val="0"/>
          <w:sz w:val="20"/>
          <w:szCs w:val="20"/>
          <w:lang w:val="en-GB" w:eastAsia="en-US"/>
        </w:rPr>
        <w:t xml:space="preserve">in candidate cells using AI/ML for </w:t>
      </w:r>
      <w:r w:rsidR="003D6CFE" w:rsidRPr="0021438B">
        <w:rPr>
          <w:rFonts w:ascii="Times New Roman" w:eastAsia="Times New Roman" w:hAnsi="Times New Roman" w:cs="Times New Roman"/>
          <w:bCs w:val="0"/>
          <w:sz w:val="20"/>
          <w:szCs w:val="20"/>
          <w:lang w:val="en-GB" w:eastAsia="en-US"/>
        </w:rPr>
        <w:t xml:space="preserve">Intra-CU </w:t>
      </w:r>
      <w:r w:rsidRPr="0021438B">
        <w:rPr>
          <w:rFonts w:ascii="Times New Roman" w:eastAsia="Times New Roman" w:hAnsi="Times New Roman" w:cs="Times New Roman"/>
          <w:bCs w:val="0"/>
          <w:sz w:val="20"/>
          <w:szCs w:val="20"/>
          <w:lang w:val="en-GB" w:eastAsia="en-US"/>
        </w:rPr>
        <w:t>LTM HO, C</w:t>
      </w:r>
      <w:r w:rsidR="003D6CFE" w:rsidRPr="0021438B">
        <w:rPr>
          <w:rFonts w:ascii="Times New Roman" w:eastAsia="Times New Roman" w:hAnsi="Times New Roman" w:cs="Times New Roman"/>
          <w:bCs w:val="0"/>
          <w:sz w:val="20"/>
          <w:szCs w:val="20"/>
          <w:lang w:val="en-GB" w:eastAsia="en-US"/>
        </w:rPr>
        <w:t xml:space="preserve">onditional Intra-CU </w:t>
      </w:r>
      <w:r w:rsidRPr="0021438B">
        <w:rPr>
          <w:rFonts w:ascii="Times New Roman" w:eastAsia="Times New Roman" w:hAnsi="Times New Roman" w:cs="Times New Roman"/>
          <w:bCs w:val="0"/>
          <w:sz w:val="20"/>
          <w:szCs w:val="20"/>
          <w:lang w:val="en-GB" w:eastAsia="en-US"/>
        </w:rPr>
        <w:t xml:space="preserve">LTM HO and subsequent </w:t>
      </w:r>
      <w:r w:rsidR="003D6CFE" w:rsidRPr="0021438B">
        <w:rPr>
          <w:rFonts w:ascii="Times New Roman" w:eastAsia="Times New Roman" w:hAnsi="Times New Roman" w:cs="Times New Roman"/>
          <w:bCs w:val="0"/>
          <w:sz w:val="20"/>
          <w:szCs w:val="20"/>
          <w:lang w:val="en-GB" w:eastAsia="en-US"/>
        </w:rPr>
        <w:t xml:space="preserve">Intra-CU </w:t>
      </w:r>
      <w:r w:rsidRPr="0021438B">
        <w:rPr>
          <w:rFonts w:ascii="Times New Roman" w:eastAsia="Times New Roman" w:hAnsi="Times New Roman" w:cs="Times New Roman"/>
          <w:bCs w:val="0"/>
          <w:sz w:val="20"/>
          <w:szCs w:val="20"/>
          <w:lang w:val="en-GB" w:eastAsia="en-US"/>
        </w:rPr>
        <w:t>LTM HO</w:t>
      </w:r>
      <w:bookmarkEnd w:id="52"/>
      <w:bookmarkEnd w:id="53"/>
      <w:bookmarkEnd w:id="54"/>
    </w:p>
    <w:p w14:paraId="6BC4DBBC" w14:textId="77777777" w:rsidR="00973B32" w:rsidRPr="0021438B" w:rsidRDefault="00973B32" w:rsidP="00973B32">
      <w:pPr>
        <w:pStyle w:val="PropObs"/>
        <w:numPr>
          <w:ilvl w:val="0"/>
          <w:numId w:val="0"/>
        </w:numPr>
        <w:ind w:left="720"/>
        <w:rPr>
          <w:rFonts w:ascii="Times New Roman" w:eastAsia="Times New Roman" w:hAnsi="Times New Roman" w:cs="Times New Roman"/>
          <w:bCs w:val="0"/>
          <w:sz w:val="20"/>
          <w:szCs w:val="20"/>
          <w:lang w:val="en-GB" w:eastAsia="en-US"/>
        </w:rPr>
      </w:pPr>
    </w:p>
    <w:p w14:paraId="220AFF5A" w14:textId="6ED8E9E9" w:rsidR="00701BCC" w:rsidRPr="0021438B" w:rsidRDefault="00701BCC" w:rsidP="00701BCC">
      <w:pPr>
        <w:pStyle w:val="PropObs"/>
        <w:rPr>
          <w:rFonts w:ascii="Times New Roman" w:eastAsia="Times New Roman" w:hAnsi="Times New Roman" w:cs="Times New Roman"/>
          <w:bCs w:val="0"/>
          <w:sz w:val="20"/>
          <w:szCs w:val="20"/>
          <w:lang w:val="en-GB" w:eastAsia="en-US"/>
        </w:rPr>
      </w:pPr>
      <w:bookmarkStart w:id="55" w:name="_Toc210136298"/>
      <w:bookmarkStart w:id="56" w:name="_Toc210157453"/>
      <w:bookmarkStart w:id="57" w:name="_Toc210214098"/>
      <w:r w:rsidRPr="0021438B">
        <w:rPr>
          <w:rFonts w:ascii="Times New Roman" w:eastAsia="Times New Roman" w:hAnsi="Times New Roman" w:cs="Times New Roman"/>
          <w:bCs w:val="0"/>
          <w:sz w:val="20"/>
          <w:szCs w:val="20"/>
          <w:lang w:val="en-GB" w:eastAsia="en-US"/>
        </w:rPr>
        <w:t>Study (predicted) LTM configuration validity for LTM configuration provided from candidate cell to source cell.</w:t>
      </w:r>
      <w:bookmarkEnd w:id="55"/>
      <w:bookmarkEnd w:id="56"/>
      <w:bookmarkEnd w:id="57"/>
      <w:r w:rsidRPr="0021438B">
        <w:rPr>
          <w:rFonts w:ascii="Times New Roman" w:eastAsia="Times New Roman" w:hAnsi="Times New Roman" w:cs="Times New Roman"/>
          <w:bCs w:val="0"/>
          <w:sz w:val="20"/>
          <w:szCs w:val="20"/>
          <w:lang w:val="en-GB" w:eastAsia="en-US"/>
        </w:rPr>
        <w:t xml:space="preserve"> </w:t>
      </w:r>
    </w:p>
    <w:p w14:paraId="128123AA" w14:textId="77777777" w:rsidR="00701BCC" w:rsidRPr="00701BCC" w:rsidRDefault="00701BCC" w:rsidP="00701BCC"/>
    <w:p w14:paraId="5739ACE8" w14:textId="48CD27D3" w:rsidR="003D6CFE" w:rsidRPr="0021438B" w:rsidRDefault="003D6CFE" w:rsidP="003D6CFE">
      <w:pPr>
        <w:pStyle w:val="Heading2"/>
        <w:ind w:left="0" w:firstLine="0"/>
        <w:rPr>
          <w:rFonts w:ascii="Arial" w:hAnsi="Arial" w:cs="Arial"/>
          <w:b w:val="0"/>
          <w:bCs w:val="0"/>
        </w:rPr>
      </w:pPr>
      <w:r w:rsidRPr="0021438B">
        <w:rPr>
          <w:rFonts w:ascii="Arial" w:hAnsi="Arial" w:cs="Arial"/>
          <w:b w:val="0"/>
          <w:bCs w:val="0"/>
        </w:rPr>
        <w:t>CSI-RS Activation Deactivation Prediction</w:t>
      </w:r>
    </w:p>
    <w:p w14:paraId="5917FEB0" w14:textId="60DA75C2" w:rsidR="003D6CFE" w:rsidRPr="003D6CFE" w:rsidRDefault="003D6CFE" w:rsidP="003D6CFE">
      <w:r>
        <w:t>CSI-RS is needed for granular/ narrow beam measurements at the target/candidate by the UE for LTM HO execution. Based on the SSBs measured by the UE, Semi Persistent CSI-RS can be activated or deactivated in the Target/Candidate cells. Early CSI acquisition is also needed to reduce the scheduling delay at the target after the LTM HO. Based on the UE measurements, the SP CSI-RS can be activated or deactivated in the target. AI/ML can be used to optimize the SP-CSI-RS resource activation and deactivation at the target.</w:t>
      </w:r>
    </w:p>
    <w:p w14:paraId="5E78825D" w14:textId="2B83A8E3" w:rsidR="003D6CFE" w:rsidRDefault="003D6CFE" w:rsidP="003D6CFE">
      <w:pPr>
        <w:pStyle w:val="Observation"/>
      </w:pPr>
      <w:bookmarkStart w:id="58" w:name="_Toc210136283"/>
      <w:bookmarkStart w:id="59" w:name="_Toc210157438"/>
      <w:bookmarkStart w:id="60" w:name="_Toc210214081"/>
      <w:r w:rsidRPr="0021438B">
        <w:t>SP CSI-RS is required for Measurement Reporting and early CSI acquisition for reduce scheduling delay</w:t>
      </w:r>
      <w:r>
        <w:t>.</w:t>
      </w:r>
      <w:bookmarkEnd w:id="58"/>
      <w:bookmarkEnd w:id="59"/>
      <w:bookmarkEnd w:id="60"/>
    </w:p>
    <w:p w14:paraId="502E1D66" w14:textId="7B10CC0C" w:rsidR="003D6CFE" w:rsidRPr="0021438B" w:rsidRDefault="003D6CFE" w:rsidP="003D6CFE">
      <w:pPr>
        <w:pStyle w:val="PropObs"/>
        <w:rPr>
          <w:rFonts w:ascii="Times New Roman" w:eastAsia="Times New Roman" w:hAnsi="Times New Roman" w:cs="Times New Roman"/>
          <w:bCs w:val="0"/>
          <w:sz w:val="20"/>
          <w:szCs w:val="20"/>
          <w:lang w:val="en-GB" w:eastAsia="en-US"/>
        </w:rPr>
      </w:pPr>
      <w:bookmarkStart w:id="61" w:name="_Toc210136299"/>
      <w:bookmarkStart w:id="62" w:name="_Toc210157454"/>
      <w:bookmarkStart w:id="63" w:name="_Toc210214099"/>
      <w:r w:rsidRPr="0021438B">
        <w:rPr>
          <w:rFonts w:ascii="Times New Roman" w:eastAsia="Times New Roman" w:hAnsi="Times New Roman" w:cs="Times New Roman"/>
          <w:bCs w:val="0"/>
          <w:sz w:val="20"/>
          <w:szCs w:val="20"/>
          <w:lang w:val="en-GB" w:eastAsia="en-US"/>
        </w:rPr>
        <w:t>RAN3 to Discuss and Study prediction of SP-CSI-RS resource activation and deactivation at the source cell, for the candidate cell and indicate the same to the candidate cell</w:t>
      </w:r>
      <w:bookmarkEnd w:id="61"/>
      <w:bookmarkEnd w:id="62"/>
      <w:bookmarkEnd w:id="63"/>
      <w:r w:rsidRPr="0021438B">
        <w:rPr>
          <w:rFonts w:ascii="Times New Roman" w:eastAsia="Times New Roman" w:hAnsi="Times New Roman" w:cs="Times New Roman"/>
          <w:bCs w:val="0"/>
          <w:sz w:val="20"/>
          <w:szCs w:val="20"/>
          <w:lang w:val="en-GB" w:eastAsia="en-US"/>
        </w:rPr>
        <w:t xml:space="preserve"> </w:t>
      </w:r>
    </w:p>
    <w:p w14:paraId="1F9A5BE0" w14:textId="77777777" w:rsidR="00EB1F4E" w:rsidRDefault="00EB1F4E" w:rsidP="009D6134">
      <w:pPr>
        <w:spacing w:after="0"/>
        <w:rPr>
          <w:rFonts w:ascii="Aptos" w:eastAsia="Aptos" w:hAnsi="Aptos" w:cs="Aptos"/>
          <w:sz w:val="22"/>
          <w:szCs w:val="22"/>
        </w:rPr>
      </w:pPr>
    </w:p>
    <w:p w14:paraId="63218C90" w14:textId="748803F3" w:rsidR="003623CE" w:rsidRDefault="003623CE" w:rsidP="00A57392">
      <w:pPr>
        <w:pStyle w:val="Heading1"/>
        <w:spacing w:line="276" w:lineRule="auto"/>
        <w:ind w:left="450"/>
      </w:pPr>
      <w:r w:rsidRPr="0024696D">
        <w:t xml:space="preserve">Summary </w:t>
      </w:r>
    </w:p>
    <w:p w14:paraId="0F887BB2" w14:textId="77777777" w:rsidR="00EB4427" w:rsidRDefault="00EB4427" w:rsidP="00EB4427">
      <w:pPr>
        <w:spacing w:line="276" w:lineRule="auto"/>
        <w:jc w:val="both"/>
      </w:pPr>
      <w:r>
        <w:t xml:space="preserve">Based on the discussion above, we have following observations: </w:t>
      </w:r>
    </w:p>
    <w:p w14:paraId="347F6B2E" w14:textId="77777777" w:rsidR="00D961D0" w:rsidRDefault="00EB4427">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D961D0">
        <w:rPr>
          <w:noProof/>
        </w:rPr>
        <w:t>Observation 1.</w:t>
      </w:r>
      <w:r w:rsidR="00D961D0">
        <w:rPr>
          <w:rFonts w:asciiTheme="minorHAnsi" w:eastAsiaTheme="minorEastAsia" w:hAnsiTheme="minorHAnsi" w:cstheme="minorBidi"/>
          <w:noProof/>
          <w:kern w:val="2"/>
          <w:sz w:val="24"/>
          <w:szCs w:val="24"/>
          <w:lang w:val="en-US"/>
          <w14:ligatures w14:val="standardContextual"/>
        </w:rPr>
        <w:tab/>
      </w:r>
      <w:r w:rsidR="00D961D0">
        <w:rPr>
          <w:noProof/>
        </w:rPr>
        <w:t>Key aspect of LTM and Conditional LTM is selection of candidate cell and target cell to execute different steps of LTM call flow like LTM preparation and LTM execution.</w:t>
      </w:r>
    </w:p>
    <w:p w14:paraId="173FA126" w14:textId="77777777" w:rsidR="00D961D0" w:rsidRDefault="00D961D0">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Correct selection of beam in the target cell for early sync and for LTM execution is important for LTM HO success. LTM HO failures can happen due to incorrect beam selection at the target.</w:t>
      </w:r>
    </w:p>
    <w:p w14:paraId="7F15F5AF" w14:textId="77777777" w:rsidR="00D961D0" w:rsidRDefault="00D961D0">
      <w:pPr>
        <w:pStyle w:val="TOC1"/>
        <w:rPr>
          <w:rFonts w:asciiTheme="minorHAnsi" w:eastAsiaTheme="minorEastAsia" w:hAnsiTheme="minorHAnsi" w:cstheme="minorBidi"/>
          <w:noProof/>
          <w:kern w:val="2"/>
          <w:sz w:val="24"/>
          <w:szCs w:val="24"/>
          <w:lang w:val="en-US"/>
          <w14:ligatures w14:val="standardContextual"/>
        </w:rPr>
      </w:pPr>
      <w:r>
        <w:rPr>
          <w:noProof/>
        </w:rPr>
        <w:lastRenderedPageBreak/>
        <w:t>Observation 3.</w:t>
      </w:r>
      <w:r>
        <w:rPr>
          <w:rFonts w:asciiTheme="minorHAnsi" w:eastAsiaTheme="minorEastAsia" w:hAnsiTheme="minorHAnsi" w:cstheme="minorBidi"/>
          <w:noProof/>
          <w:kern w:val="2"/>
          <w:sz w:val="24"/>
          <w:szCs w:val="24"/>
          <w:lang w:val="en-US"/>
          <w14:ligatures w14:val="standardContextual"/>
        </w:rPr>
        <w:tab/>
      </w:r>
      <w:r>
        <w:rPr>
          <w:noProof/>
        </w:rPr>
        <w:t>Invalid TA is one of the reasons for LTM handover failure and frequent UL pre-TA sync results in increased interruption of scheduling gaps and  incurs additional UE power consumption as well.</w:t>
      </w:r>
    </w:p>
    <w:p w14:paraId="087F3456" w14:textId="77777777" w:rsidR="00D961D0" w:rsidRDefault="00D961D0">
      <w:pPr>
        <w:pStyle w:val="TOC1"/>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In Intra-CU LTM, Conditional LTM and subsequent LTM radio resources like CG, RACH are reserved in multiple candidate cells for a longer duration without knowing if UE will be handed over.</w:t>
      </w:r>
    </w:p>
    <w:p w14:paraId="1307812A" w14:textId="77777777" w:rsidR="00D961D0" w:rsidRDefault="00D961D0">
      <w:pPr>
        <w:pStyle w:val="TOC1"/>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SP CSI-RS is required for Measurement Reporting and early CSI acquisition for reduce scheduling delay.</w:t>
      </w:r>
    </w:p>
    <w:p w14:paraId="0B81D9AD" w14:textId="21F2EB65" w:rsidR="00EB4427" w:rsidRDefault="00EB4427" w:rsidP="00EB4427">
      <w:pPr>
        <w:spacing w:line="276" w:lineRule="auto"/>
        <w:jc w:val="both"/>
      </w:pPr>
      <w:r w:rsidRPr="00113C98">
        <w:rPr>
          <w:b/>
        </w:rPr>
        <w:fldChar w:fldCharType="end"/>
      </w:r>
    </w:p>
    <w:p w14:paraId="0A7BCC61" w14:textId="2FD14CF3" w:rsidR="00E15BED" w:rsidRDefault="00E15BED" w:rsidP="00E15BED">
      <w:pPr>
        <w:spacing w:line="276" w:lineRule="auto"/>
        <w:jc w:val="both"/>
      </w:pPr>
      <w:r>
        <w:t>Based on these observations and discussion above, we have the following proposals:</w:t>
      </w:r>
    </w:p>
    <w:p w14:paraId="1AFBD45B" w14:textId="77777777" w:rsidR="00D961D0"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D961D0" w:rsidRPr="00960DA0">
        <w:rPr>
          <w:noProof/>
        </w:rPr>
        <w:t>Proposal 1:</w:t>
      </w:r>
      <w:r w:rsidR="00D961D0">
        <w:rPr>
          <w:rFonts w:asciiTheme="minorHAnsi" w:eastAsiaTheme="minorEastAsia" w:hAnsiTheme="minorHAnsi" w:cstheme="minorBidi"/>
          <w:noProof/>
          <w:kern w:val="2"/>
          <w:sz w:val="24"/>
          <w:szCs w:val="24"/>
          <w:lang w:val="en-US"/>
          <w14:ligatures w14:val="standardContextual"/>
        </w:rPr>
        <w:tab/>
      </w:r>
      <w:r w:rsidR="00D961D0" w:rsidRPr="00960DA0">
        <w:rPr>
          <w:noProof/>
        </w:rPr>
        <w:t>Study on AI/ML based Intra-CU LTM should consider –</w:t>
      </w:r>
    </w:p>
    <w:p w14:paraId="4A0E6852" w14:textId="77777777" w:rsidR="00D961D0" w:rsidRDefault="00D961D0">
      <w:pPr>
        <w:pStyle w:val="TOC1"/>
        <w:rPr>
          <w:rFonts w:asciiTheme="minorHAnsi" w:eastAsiaTheme="minorEastAsia" w:hAnsiTheme="minorHAnsi" w:cstheme="minorBidi"/>
          <w:noProof/>
          <w:kern w:val="2"/>
          <w:sz w:val="24"/>
          <w:szCs w:val="24"/>
          <w:lang w:val="en-US"/>
          <w14:ligatures w14:val="standardContextual"/>
        </w:rPr>
      </w:pPr>
      <w:r w:rsidRPr="00960DA0">
        <w:rPr>
          <w:noProof/>
        </w:rPr>
        <w:t>a.</w:t>
      </w:r>
      <w:r>
        <w:rPr>
          <w:rFonts w:asciiTheme="minorHAnsi" w:eastAsiaTheme="minorEastAsia" w:hAnsiTheme="minorHAnsi" w:cstheme="minorBidi"/>
          <w:noProof/>
          <w:kern w:val="2"/>
          <w:sz w:val="24"/>
          <w:szCs w:val="24"/>
          <w:lang w:val="en-US"/>
          <w14:ligatures w14:val="standardContextual"/>
        </w:rPr>
        <w:tab/>
      </w:r>
      <w:r w:rsidRPr="00960DA0">
        <w:rPr>
          <w:noProof/>
        </w:rPr>
        <w:t>L1 and L3 Measurement Report based Intra-CU LTM</w:t>
      </w:r>
    </w:p>
    <w:p w14:paraId="25C4F3A6" w14:textId="77777777" w:rsidR="00D961D0" w:rsidRDefault="00D961D0">
      <w:pPr>
        <w:pStyle w:val="TOC1"/>
        <w:rPr>
          <w:rFonts w:asciiTheme="minorHAnsi" w:eastAsiaTheme="minorEastAsia" w:hAnsiTheme="minorHAnsi" w:cstheme="minorBidi"/>
          <w:noProof/>
          <w:kern w:val="2"/>
          <w:sz w:val="24"/>
          <w:szCs w:val="24"/>
          <w:lang w:val="en-US"/>
          <w14:ligatures w14:val="standardContextual"/>
        </w:rPr>
      </w:pPr>
      <w:r w:rsidRPr="00960DA0">
        <w:rPr>
          <w:noProof/>
        </w:rPr>
        <w:t>b.</w:t>
      </w:r>
      <w:r>
        <w:rPr>
          <w:rFonts w:asciiTheme="minorHAnsi" w:eastAsiaTheme="minorEastAsia" w:hAnsiTheme="minorHAnsi" w:cstheme="minorBidi"/>
          <w:noProof/>
          <w:kern w:val="2"/>
          <w:sz w:val="24"/>
          <w:szCs w:val="24"/>
          <w:lang w:val="en-US"/>
          <w14:ligatures w14:val="standardContextual"/>
        </w:rPr>
        <w:tab/>
      </w:r>
      <w:r w:rsidRPr="00960DA0">
        <w:rPr>
          <w:noProof/>
        </w:rPr>
        <w:t>Conditional Intra-CU LTM</w:t>
      </w:r>
    </w:p>
    <w:p w14:paraId="0FC3E353" w14:textId="77777777" w:rsidR="00D961D0" w:rsidRDefault="00D961D0">
      <w:pPr>
        <w:pStyle w:val="TOC1"/>
        <w:rPr>
          <w:rFonts w:asciiTheme="minorHAnsi" w:eastAsiaTheme="minorEastAsia" w:hAnsiTheme="minorHAnsi" w:cstheme="minorBidi"/>
          <w:noProof/>
          <w:kern w:val="2"/>
          <w:sz w:val="24"/>
          <w:szCs w:val="24"/>
          <w:lang w:val="en-US"/>
          <w14:ligatures w14:val="standardContextual"/>
        </w:rPr>
      </w:pPr>
      <w:r w:rsidRPr="00960DA0">
        <w:rPr>
          <w:noProof/>
        </w:rPr>
        <w:t>Proposal 2:</w:t>
      </w:r>
      <w:r>
        <w:rPr>
          <w:rFonts w:asciiTheme="minorHAnsi" w:eastAsiaTheme="minorEastAsia" w:hAnsiTheme="minorHAnsi" w:cstheme="minorBidi"/>
          <w:noProof/>
          <w:kern w:val="2"/>
          <w:sz w:val="24"/>
          <w:szCs w:val="24"/>
          <w:lang w:val="en-US"/>
          <w14:ligatures w14:val="standardContextual"/>
        </w:rPr>
        <w:tab/>
      </w:r>
      <w:r w:rsidRPr="00960DA0">
        <w:rPr>
          <w:noProof/>
        </w:rPr>
        <w:t>Both split and non-split architecture should be considered for AI/ML based Intra CU LTM.</w:t>
      </w:r>
    </w:p>
    <w:p w14:paraId="68F4AD95" w14:textId="77777777" w:rsidR="00D961D0" w:rsidRDefault="00D961D0">
      <w:pPr>
        <w:pStyle w:val="TOC1"/>
        <w:rPr>
          <w:rFonts w:asciiTheme="minorHAnsi" w:eastAsiaTheme="minorEastAsia" w:hAnsiTheme="minorHAnsi" w:cstheme="minorBidi"/>
          <w:noProof/>
          <w:kern w:val="2"/>
          <w:sz w:val="24"/>
          <w:szCs w:val="24"/>
          <w:lang w:val="en-US"/>
          <w14:ligatures w14:val="standardContextual"/>
        </w:rPr>
      </w:pPr>
      <w:r w:rsidRPr="00960DA0">
        <w:rPr>
          <w:noProof/>
        </w:rPr>
        <w:t>Proposal 3:</w:t>
      </w:r>
      <w:r>
        <w:rPr>
          <w:rFonts w:asciiTheme="minorHAnsi" w:eastAsiaTheme="minorEastAsia" w:hAnsiTheme="minorHAnsi" w:cstheme="minorBidi"/>
          <w:noProof/>
          <w:kern w:val="2"/>
          <w:sz w:val="24"/>
          <w:szCs w:val="24"/>
          <w:lang w:val="en-US"/>
          <w14:ligatures w14:val="standardContextual"/>
        </w:rPr>
        <w:tab/>
      </w:r>
      <w:r w:rsidRPr="00960DA0">
        <w:rPr>
          <w:noProof/>
        </w:rPr>
        <w:t>Based on the AI/ML based Intra CU LTM use case features, inference should be flexibly located in gNB-CU or gNB-DU.</w:t>
      </w:r>
    </w:p>
    <w:p w14:paraId="0DB42372" w14:textId="77777777" w:rsidR="00D961D0" w:rsidRDefault="00D961D0">
      <w:pPr>
        <w:pStyle w:val="TOC1"/>
        <w:rPr>
          <w:rFonts w:asciiTheme="minorHAnsi" w:eastAsiaTheme="minorEastAsia" w:hAnsiTheme="minorHAnsi" w:cstheme="minorBidi"/>
          <w:noProof/>
          <w:kern w:val="2"/>
          <w:sz w:val="24"/>
          <w:szCs w:val="24"/>
          <w:lang w:val="en-US"/>
          <w14:ligatures w14:val="standardContextual"/>
        </w:rPr>
      </w:pPr>
      <w:r w:rsidRPr="00960DA0">
        <w:rPr>
          <w:noProof/>
        </w:rPr>
        <w:t>Proposal 4:</w:t>
      </w:r>
      <w:r>
        <w:rPr>
          <w:rFonts w:asciiTheme="minorHAnsi" w:eastAsiaTheme="minorEastAsia" w:hAnsiTheme="minorHAnsi" w:cstheme="minorBidi"/>
          <w:noProof/>
          <w:kern w:val="2"/>
          <w:sz w:val="24"/>
          <w:szCs w:val="24"/>
          <w:lang w:val="en-US"/>
          <w14:ligatures w14:val="standardContextual"/>
        </w:rPr>
        <w:tab/>
      </w:r>
      <w:r w:rsidRPr="00960DA0">
        <w:rPr>
          <w:noProof/>
        </w:rPr>
        <w:t>RAN3 to study the following –</w:t>
      </w:r>
    </w:p>
    <w:p w14:paraId="52C0789F" w14:textId="77777777" w:rsidR="00D961D0" w:rsidRDefault="00D961D0">
      <w:pPr>
        <w:pStyle w:val="TOC1"/>
        <w:rPr>
          <w:rFonts w:asciiTheme="minorHAnsi" w:eastAsiaTheme="minorEastAsia" w:hAnsiTheme="minorHAnsi" w:cstheme="minorBidi"/>
          <w:noProof/>
          <w:kern w:val="2"/>
          <w:sz w:val="24"/>
          <w:szCs w:val="24"/>
          <w:lang w:val="en-US"/>
          <w14:ligatures w14:val="standardContextual"/>
        </w:rPr>
      </w:pPr>
      <w:r w:rsidRPr="00960DA0">
        <w:rPr>
          <w:noProof/>
        </w:rPr>
        <w:t>a.</w:t>
      </w:r>
      <w:r>
        <w:rPr>
          <w:rFonts w:asciiTheme="minorHAnsi" w:eastAsiaTheme="minorEastAsia" w:hAnsiTheme="minorHAnsi" w:cstheme="minorBidi"/>
          <w:noProof/>
          <w:kern w:val="2"/>
          <w:sz w:val="24"/>
          <w:szCs w:val="24"/>
          <w:lang w:val="en-US"/>
          <w14:ligatures w14:val="standardContextual"/>
        </w:rPr>
        <w:tab/>
      </w:r>
      <w:r w:rsidRPr="00960DA0">
        <w:rPr>
          <w:noProof/>
        </w:rPr>
        <w:t>AI/ML assisted candidate cell selection for LTM Handover Preparation</w:t>
      </w:r>
    </w:p>
    <w:p w14:paraId="3CE04C0C" w14:textId="77777777" w:rsidR="00D961D0" w:rsidRDefault="00D961D0">
      <w:pPr>
        <w:pStyle w:val="TOC1"/>
        <w:rPr>
          <w:rFonts w:asciiTheme="minorHAnsi" w:eastAsiaTheme="minorEastAsia" w:hAnsiTheme="minorHAnsi" w:cstheme="minorBidi"/>
          <w:noProof/>
          <w:kern w:val="2"/>
          <w:sz w:val="24"/>
          <w:szCs w:val="24"/>
          <w:lang w:val="en-US"/>
          <w14:ligatures w14:val="standardContextual"/>
        </w:rPr>
      </w:pPr>
      <w:r w:rsidRPr="00960DA0">
        <w:rPr>
          <w:noProof/>
        </w:rPr>
        <w:t>b.</w:t>
      </w:r>
      <w:r>
        <w:rPr>
          <w:rFonts w:asciiTheme="minorHAnsi" w:eastAsiaTheme="minorEastAsia" w:hAnsiTheme="minorHAnsi" w:cstheme="minorBidi"/>
          <w:noProof/>
          <w:kern w:val="2"/>
          <w:sz w:val="24"/>
          <w:szCs w:val="24"/>
          <w:lang w:val="en-US"/>
          <w14:ligatures w14:val="standardContextual"/>
        </w:rPr>
        <w:tab/>
      </w:r>
      <w:r w:rsidRPr="00960DA0">
        <w:rPr>
          <w:noProof/>
        </w:rPr>
        <w:t>AI/ML assisted potential candidate cell selection among the prepared candidate cells to trigger Early Synchronization</w:t>
      </w:r>
    </w:p>
    <w:p w14:paraId="03D22B80" w14:textId="77777777" w:rsidR="00D961D0" w:rsidRDefault="00D961D0">
      <w:pPr>
        <w:pStyle w:val="TOC1"/>
        <w:rPr>
          <w:rFonts w:asciiTheme="minorHAnsi" w:eastAsiaTheme="minorEastAsia" w:hAnsiTheme="minorHAnsi" w:cstheme="minorBidi"/>
          <w:noProof/>
          <w:kern w:val="2"/>
          <w:sz w:val="24"/>
          <w:szCs w:val="24"/>
          <w:lang w:val="en-US"/>
          <w14:ligatures w14:val="standardContextual"/>
        </w:rPr>
      </w:pPr>
      <w:r w:rsidRPr="00960DA0">
        <w:rPr>
          <w:noProof/>
        </w:rPr>
        <w:t>c.</w:t>
      </w:r>
      <w:r>
        <w:rPr>
          <w:rFonts w:asciiTheme="minorHAnsi" w:eastAsiaTheme="minorEastAsia" w:hAnsiTheme="minorHAnsi" w:cstheme="minorBidi"/>
          <w:noProof/>
          <w:kern w:val="2"/>
          <w:sz w:val="24"/>
          <w:szCs w:val="24"/>
          <w:lang w:val="en-US"/>
          <w14:ligatures w14:val="standardContextual"/>
        </w:rPr>
        <w:tab/>
      </w:r>
      <w:r w:rsidRPr="00960DA0">
        <w:rPr>
          <w:noProof/>
        </w:rPr>
        <w:t>AI/ML assisted potential candidate cell selection among the prepared candidate cells to trigger Early Data Forwarding</w:t>
      </w:r>
    </w:p>
    <w:p w14:paraId="30DB7763" w14:textId="77777777" w:rsidR="00D961D0" w:rsidRDefault="00D961D0">
      <w:pPr>
        <w:pStyle w:val="TOC1"/>
        <w:rPr>
          <w:rFonts w:asciiTheme="minorHAnsi" w:eastAsiaTheme="minorEastAsia" w:hAnsiTheme="minorHAnsi" w:cstheme="minorBidi"/>
          <w:noProof/>
          <w:kern w:val="2"/>
          <w:sz w:val="24"/>
          <w:szCs w:val="24"/>
          <w:lang w:val="en-US"/>
          <w14:ligatures w14:val="standardContextual"/>
        </w:rPr>
      </w:pPr>
      <w:r w:rsidRPr="00960DA0">
        <w:rPr>
          <w:noProof/>
        </w:rPr>
        <w:t>d.</w:t>
      </w:r>
      <w:r>
        <w:rPr>
          <w:rFonts w:asciiTheme="minorHAnsi" w:eastAsiaTheme="minorEastAsia" w:hAnsiTheme="minorHAnsi" w:cstheme="minorBidi"/>
          <w:noProof/>
          <w:kern w:val="2"/>
          <w:sz w:val="24"/>
          <w:szCs w:val="24"/>
          <w:lang w:val="en-US"/>
          <w14:ligatures w14:val="standardContextual"/>
        </w:rPr>
        <w:tab/>
      </w:r>
      <w:r w:rsidRPr="00960DA0">
        <w:rPr>
          <w:noProof/>
        </w:rPr>
        <w:t>AI/ML assisted Target cell selection among the prepared candidate cells for LTM Handover execution</w:t>
      </w:r>
    </w:p>
    <w:p w14:paraId="6E7FD90B" w14:textId="77777777" w:rsidR="00D961D0" w:rsidRDefault="00D961D0">
      <w:pPr>
        <w:pStyle w:val="TOC1"/>
        <w:rPr>
          <w:rFonts w:asciiTheme="minorHAnsi" w:eastAsiaTheme="minorEastAsia" w:hAnsiTheme="minorHAnsi" w:cstheme="minorBidi"/>
          <w:noProof/>
          <w:kern w:val="2"/>
          <w:sz w:val="24"/>
          <w:szCs w:val="24"/>
          <w:lang w:val="en-US"/>
          <w14:ligatures w14:val="standardContextual"/>
        </w:rPr>
      </w:pPr>
      <w:r w:rsidRPr="00960DA0">
        <w:rPr>
          <w:noProof/>
        </w:rPr>
        <w:t>Proposal 5:</w:t>
      </w:r>
      <w:r>
        <w:rPr>
          <w:rFonts w:asciiTheme="minorHAnsi" w:eastAsiaTheme="minorEastAsia" w:hAnsiTheme="minorHAnsi" w:cstheme="minorBidi"/>
          <w:noProof/>
          <w:kern w:val="2"/>
          <w:sz w:val="24"/>
          <w:szCs w:val="24"/>
          <w:lang w:val="en-US"/>
          <w14:ligatures w14:val="standardContextual"/>
        </w:rPr>
        <w:tab/>
      </w:r>
      <w:r w:rsidRPr="00960DA0">
        <w:rPr>
          <w:noProof/>
        </w:rPr>
        <w:t>Along with Candidate cell and Target cell prediction, beam prediction should also be considered for the LTM Handover Preparation and LTM handover execution to reduce LTM HO failures due to incorrect beam.</w:t>
      </w:r>
    </w:p>
    <w:p w14:paraId="39B67129" w14:textId="77777777" w:rsidR="00D961D0" w:rsidRDefault="00D961D0">
      <w:pPr>
        <w:pStyle w:val="TOC1"/>
        <w:rPr>
          <w:rFonts w:asciiTheme="minorHAnsi" w:eastAsiaTheme="minorEastAsia" w:hAnsiTheme="minorHAnsi" w:cstheme="minorBidi"/>
          <w:noProof/>
          <w:kern w:val="2"/>
          <w:sz w:val="24"/>
          <w:szCs w:val="24"/>
          <w:lang w:val="en-US"/>
          <w14:ligatures w14:val="standardContextual"/>
        </w:rPr>
      </w:pPr>
      <w:r w:rsidRPr="00960DA0">
        <w:rPr>
          <w:noProof/>
        </w:rPr>
        <w:t>Proposal 6:</w:t>
      </w:r>
      <w:r>
        <w:rPr>
          <w:rFonts w:asciiTheme="minorHAnsi" w:eastAsiaTheme="minorEastAsia" w:hAnsiTheme="minorHAnsi" w:cstheme="minorBidi"/>
          <w:noProof/>
          <w:kern w:val="2"/>
          <w:sz w:val="24"/>
          <w:szCs w:val="24"/>
          <w:lang w:val="en-US"/>
          <w14:ligatures w14:val="standardContextual"/>
        </w:rPr>
        <w:tab/>
      </w:r>
      <w:r w:rsidRPr="00960DA0">
        <w:rPr>
          <w:noProof/>
        </w:rPr>
        <w:t>UE Trajectory Prediction carried in the LTM Handover Request should include beam prediction to assist subsequent LTM handovers.</w:t>
      </w:r>
    </w:p>
    <w:p w14:paraId="271FF69B" w14:textId="77777777" w:rsidR="00D961D0" w:rsidRDefault="00D961D0">
      <w:pPr>
        <w:pStyle w:val="TOC1"/>
        <w:rPr>
          <w:rFonts w:asciiTheme="minorHAnsi" w:eastAsiaTheme="minorEastAsia" w:hAnsiTheme="minorHAnsi" w:cstheme="minorBidi"/>
          <w:noProof/>
          <w:kern w:val="2"/>
          <w:sz w:val="24"/>
          <w:szCs w:val="24"/>
          <w:lang w:val="en-US"/>
          <w14:ligatures w14:val="standardContextual"/>
        </w:rPr>
      </w:pPr>
      <w:r w:rsidRPr="00960DA0">
        <w:rPr>
          <w:noProof/>
        </w:rPr>
        <w:t>Proposal 7:</w:t>
      </w:r>
      <w:r>
        <w:rPr>
          <w:rFonts w:asciiTheme="minorHAnsi" w:eastAsiaTheme="minorEastAsia" w:hAnsiTheme="minorHAnsi" w:cstheme="minorBidi"/>
          <w:noProof/>
          <w:kern w:val="2"/>
          <w:sz w:val="24"/>
          <w:szCs w:val="24"/>
          <w:lang w:val="en-US"/>
          <w14:ligatures w14:val="standardContextual"/>
        </w:rPr>
        <w:tab/>
      </w:r>
      <w:r w:rsidRPr="00960DA0">
        <w:rPr>
          <w:noProof/>
        </w:rPr>
        <w:t>RAN3 to study if TA value and validity can be predicted for Intra-CU LTM in spatial and/or temporal domain.</w:t>
      </w:r>
    </w:p>
    <w:p w14:paraId="10446171" w14:textId="77777777" w:rsidR="00D961D0" w:rsidRDefault="00D961D0">
      <w:pPr>
        <w:pStyle w:val="TOC1"/>
        <w:rPr>
          <w:rFonts w:asciiTheme="minorHAnsi" w:eastAsiaTheme="minorEastAsia" w:hAnsiTheme="minorHAnsi" w:cstheme="minorBidi"/>
          <w:noProof/>
          <w:kern w:val="2"/>
          <w:sz w:val="24"/>
          <w:szCs w:val="24"/>
          <w:lang w:val="en-US"/>
          <w14:ligatures w14:val="standardContextual"/>
        </w:rPr>
      </w:pPr>
      <w:r w:rsidRPr="00960DA0">
        <w:rPr>
          <w:noProof/>
        </w:rPr>
        <w:t>Proposal 8:</w:t>
      </w:r>
      <w:r>
        <w:rPr>
          <w:rFonts w:asciiTheme="minorHAnsi" w:eastAsiaTheme="minorEastAsia" w:hAnsiTheme="minorHAnsi" w:cstheme="minorBidi"/>
          <w:noProof/>
          <w:kern w:val="2"/>
          <w:sz w:val="24"/>
          <w:szCs w:val="24"/>
          <w:lang w:val="en-US"/>
          <w14:ligatures w14:val="standardContextual"/>
        </w:rPr>
        <w:tab/>
      </w:r>
      <w:r w:rsidRPr="00960DA0">
        <w:rPr>
          <w:noProof/>
        </w:rPr>
        <w:t>RAN3 to study and discuss resource reservation optimization in candidate cells using AI/ML for Intra-CU LTM HO, Conditional Intra-CU LTM HO and subsequent Intra-CU LTM HO</w:t>
      </w:r>
    </w:p>
    <w:p w14:paraId="2A5AEA51" w14:textId="77777777" w:rsidR="00D961D0" w:rsidRDefault="00D961D0">
      <w:pPr>
        <w:pStyle w:val="TOC1"/>
        <w:rPr>
          <w:rFonts w:asciiTheme="minorHAnsi" w:eastAsiaTheme="minorEastAsia" w:hAnsiTheme="minorHAnsi" w:cstheme="minorBidi"/>
          <w:noProof/>
          <w:kern w:val="2"/>
          <w:sz w:val="24"/>
          <w:szCs w:val="24"/>
          <w:lang w:val="en-US"/>
          <w14:ligatures w14:val="standardContextual"/>
        </w:rPr>
      </w:pPr>
      <w:r w:rsidRPr="00960DA0">
        <w:rPr>
          <w:noProof/>
        </w:rPr>
        <w:t>Proposal 9:</w:t>
      </w:r>
      <w:r>
        <w:rPr>
          <w:rFonts w:asciiTheme="minorHAnsi" w:eastAsiaTheme="minorEastAsia" w:hAnsiTheme="minorHAnsi" w:cstheme="minorBidi"/>
          <w:noProof/>
          <w:kern w:val="2"/>
          <w:sz w:val="24"/>
          <w:szCs w:val="24"/>
          <w:lang w:val="en-US"/>
          <w14:ligatures w14:val="standardContextual"/>
        </w:rPr>
        <w:tab/>
      </w:r>
      <w:r w:rsidRPr="00960DA0">
        <w:rPr>
          <w:noProof/>
        </w:rPr>
        <w:t>Study (predicted) LTM configuration validity for LTM configuration provided from candidate cell to source cell.</w:t>
      </w:r>
    </w:p>
    <w:p w14:paraId="7CDBFD17" w14:textId="77777777" w:rsidR="00D961D0" w:rsidRDefault="00D961D0">
      <w:pPr>
        <w:pStyle w:val="TOC1"/>
        <w:rPr>
          <w:rFonts w:asciiTheme="minorHAnsi" w:eastAsiaTheme="minorEastAsia" w:hAnsiTheme="minorHAnsi" w:cstheme="minorBidi"/>
          <w:noProof/>
          <w:kern w:val="2"/>
          <w:sz w:val="24"/>
          <w:szCs w:val="24"/>
          <w:lang w:val="en-US"/>
          <w14:ligatures w14:val="standardContextual"/>
        </w:rPr>
      </w:pPr>
      <w:r w:rsidRPr="00960DA0">
        <w:rPr>
          <w:noProof/>
        </w:rPr>
        <w:t>Proposal 10:</w:t>
      </w:r>
      <w:r>
        <w:rPr>
          <w:rFonts w:asciiTheme="minorHAnsi" w:eastAsiaTheme="minorEastAsia" w:hAnsiTheme="minorHAnsi" w:cstheme="minorBidi"/>
          <w:noProof/>
          <w:kern w:val="2"/>
          <w:sz w:val="24"/>
          <w:szCs w:val="24"/>
          <w:lang w:val="en-US"/>
          <w14:ligatures w14:val="standardContextual"/>
        </w:rPr>
        <w:tab/>
      </w:r>
      <w:r w:rsidRPr="00960DA0">
        <w:rPr>
          <w:noProof/>
        </w:rPr>
        <w:t>RAN3 to Discuss and Study prediction of SP-CSI-RS resource activation and deactivation at the source cell, for the candidate cell and indicate the same to the candidate cell</w:t>
      </w:r>
    </w:p>
    <w:p w14:paraId="61912D61" w14:textId="1E894921" w:rsidR="00CE2169" w:rsidRDefault="00E15BED" w:rsidP="00CB0DB8">
      <w:pPr>
        <w:spacing w:line="276" w:lineRule="auto"/>
        <w:jc w:val="both"/>
        <w:rPr>
          <w:b/>
        </w:rPr>
      </w:pPr>
      <w:r w:rsidRPr="00113C98">
        <w:rPr>
          <w:b/>
        </w:rPr>
        <w:fldChar w:fldCharType="end"/>
      </w:r>
    </w:p>
    <w:p w14:paraId="2868BFC9" w14:textId="77777777" w:rsidR="00CE2169" w:rsidRDefault="00CE2169" w:rsidP="00CE2169">
      <w:pPr>
        <w:pStyle w:val="paragraph"/>
        <w:pBdr>
          <w:top w:val="single" w:sz="12" w:space="3" w:color="000000"/>
        </w:pBdr>
        <w:spacing w:before="0" w:beforeAutospacing="0" w:after="0" w:afterAutospacing="0"/>
        <w:textAlignment w:val="baseline"/>
        <w:rPr>
          <w:rStyle w:val="eop"/>
          <w:rFonts w:ascii="Arial" w:hAnsi="Arial" w:cs="Arial"/>
          <w:sz w:val="36"/>
          <w:szCs w:val="36"/>
        </w:rPr>
      </w:pPr>
      <w:r>
        <w:rPr>
          <w:rStyle w:val="normaltextrun"/>
          <w:rFonts w:ascii="Arial" w:hAnsi="Arial" w:cs="Arial"/>
          <w:sz w:val="36"/>
          <w:szCs w:val="36"/>
        </w:rPr>
        <w:t>4 References</w:t>
      </w:r>
      <w:r>
        <w:rPr>
          <w:rStyle w:val="eop"/>
          <w:rFonts w:ascii="Arial" w:hAnsi="Arial" w:cs="Arial"/>
          <w:sz w:val="36"/>
          <w:szCs w:val="36"/>
        </w:rPr>
        <w:t> </w:t>
      </w:r>
    </w:p>
    <w:p w14:paraId="7B2D303C" w14:textId="77777777" w:rsidR="00CE2169" w:rsidRDefault="00CE2169" w:rsidP="00CE2169">
      <w:pPr>
        <w:pStyle w:val="paragraph"/>
        <w:pBdr>
          <w:top w:val="single" w:sz="12" w:space="3" w:color="000000"/>
        </w:pBdr>
        <w:spacing w:before="0" w:beforeAutospacing="0" w:after="0" w:afterAutospacing="0"/>
        <w:textAlignment w:val="baseline"/>
        <w:rPr>
          <w:rFonts w:ascii="Segoe UI" w:hAnsi="Segoe UI" w:cs="Segoe UI"/>
          <w:sz w:val="18"/>
          <w:szCs w:val="18"/>
        </w:rPr>
      </w:pPr>
    </w:p>
    <w:p w14:paraId="559241EF" w14:textId="30587E58" w:rsidR="00CE2169" w:rsidRDefault="00CE2169" w:rsidP="00CE2169">
      <w:pPr>
        <w:pStyle w:val="paragraph"/>
        <w:spacing w:before="0" w:beforeAutospacing="0" w:after="0" w:afterAutospacing="0"/>
        <w:textAlignment w:val="baseline"/>
        <w:rPr>
          <w:rFonts w:ascii="Segoe UI" w:hAnsi="Segoe UI" w:cs="Segoe UI"/>
          <w:sz w:val="18"/>
          <w:szCs w:val="18"/>
        </w:rPr>
      </w:pPr>
      <w:r>
        <w:rPr>
          <w:rStyle w:val="normaltextrun"/>
          <w:sz w:val="20"/>
          <w:szCs w:val="20"/>
        </w:rPr>
        <w:t>[1] RP-252</w:t>
      </w:r>
      <w:r w:rsidR="003D6CFE">
        <w:rPr>
          <w:rStyle w:val="normaltextrun"/>
          <w:sz w:val="20"/>
          <w:szCs w:val="20"/>
        </w:rPr>
        <w:t>867</w:t>
      </w:r>
      <w:r>
        <w:rPr>
          <w:rStyle w:val="normaltextrun"/>
          <w:sz w:val="20"/>
          <w:szCs w:val="20"/>
        </w:rPr>
        <w:t xml:space="preserve">, </w:t>
      </w:r>
      <w:r w:rsidR="003D6CFE" w:rsidRPr="003D6CFE">
        <w:rPr>
          <w:rStyle w:val="normaltextrun"/>
          <w:sz w:val="20"/>
          <w:szCs w:val="20"/>
        </w:rPr>
        <w:t>Revised SI: Study on Artificial Intelligence (AI)/Machine Learning (ML) for NG-RAN Phase 3</w:t>
      </w:r>
    </w:p>
    <w:p w14:paraId="62A7A8E4" w14:textId="77777777" w:rsidR="00CE2169" w:rsidRPr="00840169" w:rsidRDefault="00CE2169" w:rsidP="00CB0DB8">
      <w:pPr>
        <w:spacing w:line="276" w:lineRule="auto"/>
        <w:jc w:val="both"/>
      </w:pPr>
    </w:p>
    <w:sectPr w:rsidR="00CE2169" w:rsidRPr="00840169" w:rsidSect="00D05DE9">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A96D4" w14:textId="77777777" w:rsidR="00B07D50" w:rsidRDefault="00B07D50">
      <w:pPr>
        <w:spacing w:after="0"/>
      </w:pPr>
      <w:r>
        <w:separator/>
      </w:r>
    </w:p>
  </w:endnote>
  <w:endnote w:type="continuationSeparator" w:id="0">
    <w:p w14:paraId="0FE084A1" w14:textId="77777777" w:rsidR="00B07D50" w:rsidRDefault="00B07D50">
      <w:pPr>
        <w:spacing w:after="0"/>
      </w:pPr>
      <w:r>
        <w:continuationSeparator/>
      </w:r>
    </w:p>
  </w:endnote>
  <w:endnote w:type="continuationNotice" w:id="1">
    <w:p w14:paraId="24A89482" w14:textId="77777777" w:rsidR="00B07D50" w:rsidRDefault="00B07D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4DDBF" w14:textId="77777777" w:rsidR="00B07D50" w:rsidRDefault="00B07D50">
      <w:pPr>
        <w:spacing w:after="0"/>
      </w:pPr>
      <w:r>
        <w:separator/>
      </w:r>
    </w:p>
  </w:footnote>
  <w:footnote w:type="continuationSeparator" w:id="0">
    <w:p w14:paraId="66B07A27" w14:textId="77777777" w:rsidR="00B07D50" w:rsidRDefault="00B07D50">
      <w:pPr>
        <w:spacing w:after="0"/>
      </w:pPr>
      <w:r>
        <w:continuationSeparator/>
      </w:r>
    </w:p>
  </w:footnote>
  <w:footnote w:type="continuationNotice" w:id="1">
    <w:p w14:paraId="2CB99ACA" w14:textId="77777777" w:rsidR="00B07D50" w:rsidRDefault="00B07D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21EA3490"/>
    <w:multiLevelType w:val="hybridMultilevel"/>
    <w:tmpl w:val="7372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907BBD"/>
    <w:multiLevelType w:val="hybridMultilevel"/>
    <w:tmpl w:val="860AA52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0501E44"/>
    <w:multiLevelType w:val="hybridMultilevel"/>
    <w:tmpl w:val="2222BEFC"/>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D170A"/>
    <w:multiLevelType w:val="hybridMultilevel"/>
    <w:tmpl w:val="2F4A72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42C7F90"/>
    <w:multiLevelType w:val="hybridMultilevel"/>
    <w:tmpl w:val="FA8C7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F040E68"/>
    <w:multiLevelType w:val="multilevel"/>
    <w:tmpl w:val="365A7CB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A529E"/>
    <w:multiLevelType w:val="hybridMultilevel"/>
    <w:tmpl w:val="671401E6"/>
    <w:lvl w:ilvl="0" w:tplc="8FBE0248">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2449D0"/>
    <w:multiLevelType w:val="hybridMultilevel"/>
    <w:tmpl w:val="DF4CE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0"/>
  </w:num>
  <w:num w:numId="2" w16cid:durableId="2132168923">
    <w:abstractNumId w:val="15"/>
  </w:num>
  <w:num w:numId="3" w16cid:durableId="115368091">
    <w:abstractNumId w:val="16"/>
  </w:num>
  <w:num w:numId="4" w16cid:durableId="57484751">
    <w:abstractNumId w:val="28"/>
  </w:num>
  <w:num w:numId="5" w16cid:durableId="2075538779">
    <w:abstractNumId w:val="9"/>
  </w:num>
  <w:num w:numId="6" w16cid:durableId="1842546794">
    <w:abstractNumId w:val="18"/>
  </w:num>
  <w:num w:numId="7" w16cid:durableId="714819153">
    <w:abstractNumId w:val="11"/>
  </w:num>
  <w:num w:numId="8" w16cid:durableId="1399595774">
    <w:abstractNumId w:val="22"/>
  </w:num>
  <w:num w:numId="9" w16cid:durableId="576793776">
    <w:abstractNumId w:val="2"/>
  </w:num>
  <w:num w:numId="10" w16cid:durableId="703138330">
    <w:abstractNumId w:val="17"/>
  </w:num>
  <w:num w:numId="11" w16cid:durableId="858734355">
    <w:abstractNumId w:val="3"/>
  </w:num>
  <w:num w:numId="12" w16cid:durableId="2143886941">
    <w:abstractNumId w:val="26"/>
  </w:num>
  <w:num w:numId="13" w16cid:durableId="1033731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9"/>
  </w:num>
  <w:num w:numId="16" w16cid:durableId="1196574402">
    <w:abstractNumId w:val="9"/>
    <w:lvlOverride w:ilvl="0">
      <w:startOverride w:val="1"/>
    </w:lvlOverride>
  </w:num>
  <w:num w:numId="17" w16cid:durableId="19784156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9"/>
  </w:num>
  <w:num w:numId="19" w16cid:durableId="441070255">
    <w:abstractNumId w:val="4"/>
  </w:num>
  <w:num w:numId="20" w16cid:durableId="435905563">
    <w:abstractNumId w:val="9"/>
    <w:lvlOverride w:ilvl="0">
      <w:startOverride w:val="1"/>
    </w:lvlOverride>
  </w:num>
  <w:num w:numId="21" w16cid:durableId="5244873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9"/>
  </w:num>
  <w:num w:numId="25" w16cid:durableId="1004288352">
    <w:abstractNumId w:val="20"/>
  </w:num>
  <w:num w:numId="26" w16cid:durableId="1462573995">
    <w:abstractNumId w:val="9"/>
  </w:num>
  <w:num w:numId="27" w16cid:durableId="144057701">
    <w:abstractNumId w:val="9"/>
    <w:lvlOverride w:ilvl="0">
      <w:startOverride w:val="1"/>
    </w:lvlOverride>
  </w:num>
  <w:num w:numId="28" w16cid:durableId="2091005521">
    <w:abstractNumId w:val="9"/>
    <w:lvlOverride w:ilvl="0">
      <w:startOverride w:val="1"/>
    </w:lvlOverride>
  </w:num>
  <w:num w:numId="29" w16cid:durableId="1975595374">
    <w:abstractNumId w:val="9"/>
    <w:lvlOverride w:ilvl="0">
      <w:startOverride w:val="1"/>
    </w:lvlOverride>
  </w:num>
  <w:num w:numId="30" w16cid:durableId="8149531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21"/>
  </w:num>
  <w:num w:numId="32" w16cid:durableId="332534214">
    <w:abstractNumId w:val="9"/>
    <w:lvlOverride w:ilvl="0">
      <w:startOverride w:val="1"/>
    </w:lvlOverride>
  </w:num>
  <w:num w:numId="33" w16cid:durableId="27074839">
    <w:abstractNumId w:val="25"/>
  </w:num>
  <w:num w:numId="34" w16cid:durableId="561523907">
    <w:abstractNumId w:val="9"/>
    <w:lvlOverride w:ilvl="0">
      <w:startOverride w:val="1"/>
    </w:lvlOverride>
  </w:num>
  <w:num w:numId="35" w16cid:durableId="912474642">
    <w:abstractNumId w:val="9"/>
    <w:lvlOverride w:ilvl="0">
      <w:startOverride w:val="1"/>
    </w:lvlOverride>
  </w:num>
  <w:num w:numId="36" w16cid:durableId="1661690636">
    <w:abstractNumId w:val="9"/>
    <w:lvlOverride w:ilvl="0">
      <w:startOverride w:val="1"/>
    </w:lvlOverride>
  </w:num>
  <w:num w:numId="37" w16cid:durableId="540745727">
    <w:abstractNumId w:val="6"/>
  </w:num>
  <w:num w:numId="38" w16cid:durableId="307900940">
    <w:abstractNumId w:val="12"/>
  </w:num>
  <w:num w:numId="39" w16cid:durableId="1881090983">
    <w:abstractNumId w:val="9"/>
  </w:num>
  <w:num w:numId="40" w16cid:durableId="2096053459">
    <w:abstractNumId w:val="9"/>
    <w:lvlOverride w:ilvl="0">
      <w:startOverride w:val="1"/>
    </w:lvlOverride>
  </w:num>
  <w:num w:numId="41" w16cid:durableId="653945768">
    <w:abstractNumId w:val="9"/>
  </w:num>
  <w:num w:numId="42" w16cid:durableId="1781874192">
    <w:abstractNumId w:val="9"/>
    <w:lvlOverride w:ilvl="0">
      <w:startOverride w:val="1"/>
    </w:lvlOverride>
  </w:num>
  <w:num w:numId="43" w16cid:durableId="1949778798">
    <w:abstractNumId w:val="27"/>
  </w:num>
  <w:num w:numId="44" w16cid:durableId="229273855">
    <w:abstractNumId w:val="9"/>
    <w:lvlOverride w:ilvl="0">
      <w:startOverride w:val="1"/>
    </w:lvlOverride>
  </w:num>
  <w:num w:numId="45" w16cid:durableId="1254974425">
    <w:abstractNumId w:val="9"/>
    <w:lvlOverride w:ilvl="0">
      <w:startOverride w:val="1"/>
    </w:lvlOverride>
  </w:num>
  <w:num w:numId="46" w16cid:durableId="635185725">
    <w:abstractNumId w:val="9"/>
    <w:lvlOverride w:ilvl="0">
      <w:startOverride w:val="1"/>
    </w:lvlOverride>
  </w:num>
  <w:num w:numId="47" w16cid:durableId="1911184719">
    <w:abstractNumId w:val="9"/>
  </w:num>
  <w:num w:numId="48" w16cid:durableId="1818498886">
    <w:abstractNumId w:val="9"/>
  </w:num>
  <w:num w:numId="49" w16cid:durableId="258105258">
    <w:abstractNumId w:val="9"/>
  </w:num>
  <w:num w:numId="50" w16cid:durableId="1463577563">
    <w:abstractNumId w:val="9"/>
  </w:num>
  <w:num w:numId="51" w16cid:durableId="1947301470">
    <w:abstractNumId w:val="9"/>
  </w:num>
  <w:num w:numId="52" w16cid:durableId="1595362010">
    <w:abstractNumId w:val="13"/>
  </w:num>
  <w:num w:numId="53" w16cid:durableId="165366694">
    <w:abstractNumId w:val="9"/>
    <w:lvlOverride w:ilvl="0">
      <w:startOverride w:val="1"/>
    </w:lvlOverride>
  </w:num>
  <w:num w:numId="54" w16cid:durableId="1800148572">
    <w:abstractNumId w:val="9"/>
    <w:lvlOverride w:ilvl="0">
      <w:startOverride w:val="1"/>
    </w:lvlOverride>
  </w:num>
  <w:num w:numId="55" w16cid:durableId="2008047254">
    <w:abstractNumId w:val="9"/>
    <w:lvlOverride w:ilvl="0">
      <w:startOverride w:val="1"/>
    </w:lvlOverride>
  </w:num>
  <w:num w:numId="56" w16cid:durableId="597492997">
    <w:abstractNumId w:val="9"/>
    <w:lvlOverride w:ilvl="0">
      <w:startOverride w:val="1"/>
    </w:lvlOverride>
  </w:num>
  <w:num w:numId="57" w16cid:durableId="279070698">
    <w:abstractNumId w:val="9"/>
  </w:num>
  <w:num w:numId="58" w16cid:durableId="381178554">
    <w:abstractNumId w:val="14"/>
  </w:num>
  <w:num w:numId="59" w16cid:durableId="1515420346">
    <w:abstractNumId w:val="1"/>
  </w:num>
  <w:num w:numId="60" w16cid:durableId="2087459430">
    <w:abstractNumId w:val="24"/>
  </w:num>
  <w:num w:numId="61" w16cid:durableId="2093892784">
    <w:abstractNumId w:val="23"/>
  </w:num>
  <w:num w:numId="62" w16cid:durableId="666905374">
    <w:abstractNumId w:val="9"/>
    <w:lvlOverride w:ilvl="0">
      <w:startOverride w:val="1"/>
    </w:lvlOverride>
  </w:num>
  <w:num w:numId="63" w16cid:durableId="2003123303">
    <w:abstractNumId w:val="9"/>
    <w:lvlOverride w:ilvl="0">
      <w:startOverride w:val="1"/>
    </w:lvlOverride>
  </w:num>
  <w:num w:numId="64" w16cid:durableId="1913394553">
    <w:abstractNumId w:val="9"/>
    <w:lvlOverride w:ilvl="0">
      <w:startOverride w:val="1"/>
    </w:lvlOverride>
  </w:num>
  <w:num w:numId="65" w16cid:durableId="744490981">
    <w:abstractNumId w:val="30"/>
  </w:num>
  <w:num w:numId="66" w16cid:durableId="1704406841">
    <w:abstractNumId w:val="9"/>
  </w:num>
  <w:num w:numId="67" w16cid:durableId="932587296">
    <w:abstractNumId w:val="8"/>
  </w:num>
  <w:num w:numId="68" w16cid:durableId="2086342901">
    <w:abstractNumId w:val="7"/>
  </w:num>
  <w:num w:numId="69" w16cid:durableId="49232964">
    <w:abstractNumId w:val="9"/>
    <w:lvlOverride w:ilvl="0">
      <w:startOverride w:val="1"/>
    </w:lvlOverride>
  </w:num>
  <w:num w:numId="70" w16cid:durableId="1877310540">
    <w:abstractNumId w:val="9"/>
    <w:lvlOverride w:ilvl="0">
      <w:startOverride w:val="1"/>
    </w:lvlOverride>
  </w:num>
  <w:num w:numId="71" w16cid:durableId="1719740979">
    <w:abstractNumId w:val="9"/>
  </w:num>
  <w:num w:numId="72" w16cid:durableId="930508743">
    <w:abstractNumId w:val="9"/>
  </w:num>
  <w:num w:numId="73" w16cid:durableId="881291021">
    <w:abstractNumId w:val="16"/>
  </w:num>
  <w:num w:numId="74" w16cid:durableId="1399208045">
    <w:abstractNumId w:val="9"/>
  </w:num>
  <w:num w:numId="75" w16cid:durableId="1746686032">
    <w:abstractNumId w:val="16"/>
  </w:num>
  <w:num w:numId="76" w16cid:durableId="1930503782">
    <w:abstractNumId w:val="9"/>
  </w:num>
  <w:num w:numId="77" w16cid:durableId="191118856">
    <w:abstractNumId w:val="16"/>
  </w:num>
  <w:num w:numId="78" w16cid:durableId="4829364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0F38"/>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C6A"/>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02C"/>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3B1"/>
    <w:rsid w:val="00057AD2"/>
    <w:rsid w:val="00060129"/>
    <w:rsid w:val="0006036E"/>
    <w:rsid w:val="0006171A"/>
    <w:rsid w:val="00061A7A"/>
    <w:rsid w:val="0006232B"/>
    <w:rsid w:val="000627E6"/>
    <w:rsid w:val="00062C30"/>
    <w:rsid w:val="00063525"/>
    <w:rsid w:val="0006358E"/>
    <w:rsid w:val="00065180"/>
    <w:rsid w:val="0006562E"/>
    <w:rsid w:val="0006598D"/>
    <w:rsid w:val="0006622B"/>
    <w:rsid w:val="00066ACC"/>
    <w:rsid w:val="00066D09"/>
    <w:rsid w:val="000674C0"/>
    <w:rsid w:val="00067853"/>
    <w:rsid w:val="00070383"/>
    <w:rsid w:val="00070E36"/>
    <w:rsid w:val="000711C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69F6"/>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3A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56"/>
    <w:rsid w:val="00102CD8"/>
    <w:rsid w:val="00102EF1"/>
    <w:rsid w:val="0010352D"/>
    <w:rsid w:val="0010413B"/>
    <w:rsid w:val="00104185"/>
    <w:rsid w:val="0010479B"/>
    <w:rsid w:val="00105122"/>
    <w:rsid w:val="001052A0"/>
    <w:rsid w:val="001053BC"/>
    <w:rsid w:val="001058A1"/>
    <w:rsid w:val="0010596D"/>
    <w:rsid w:val="00105E01"/>
    <w:rsid w:val="00106157"/>
    <w:rsid w:val="001068E3"/>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AF"/>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0ED"/>
    <w:rsid w:val="00135343"/>
    <w:rsid w:val="001353A8"/>
    <w:rsid w:val="00135B48"/>
    <w:rsid w:val="00135BB2"/>
    <w:rsid w:val="00135C4D"/>
    <w:rsid w:val="00135DCA"/>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4E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2977"/>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AF"/>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06F9"/>
    <w:rsid w:val="001A1105"/>
    <w:rsid w:val="001A181C"/>
    <w:rsid w:val="001A1B01"/>
    <w:rsid w:val="001A28CF"/>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3CC7"/>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115"/>
    <w:rsid w:val="001C6AA0"/>
    <w:rsid w:val="001C6DDB"/>
    <w:rsid w:val="001C717C"/>
    <w:rsid w:val="001C7392"/>
    <w:rsid w:val="001C74B7"/>
    <w:rsid w:val="001C79FA"/>
    <w:rsid w:val="001D02A3"/>
    <w:rsid w:val="001D0A6A"/>
    <w:rsid w:val="001D0D2B"/>
    <w:rsid w:val="001D1179"/>
    <w:rsid w:val="001D15A6"/>
    <w:rsid w:val="001D1620"/>
    <w:rsid w:val="001D1DEA"/>
    <w:rsid w:val="001D213D"/>
    <w:rsid w:val="001D2912"/>
    <w:rsid w:val="001D2A79"/>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5914"/>
    <w:rsid w:val="002061CB"/>
    <w:rsid w:val="002071FD"/>
    <w:rsid w:val="00207201"/>
    <w:rsid w:val="00207446"/>
    <w:rsid w:val="002079D8"/>
    <w:rsid w:val="00207B06"/>
    <w:rsid w:val="00210601"/>
    <w:rsid w:val="002119DA"/>
    <w:rsid w:val="002119E8"/>
    <w:rsid w:val="00211E66"/>
    <w:rsid w:val="0021227E"/>
    <w:rsid w:val="002127E7"/>
    <w:rsid w:val="00212883"/>
    <w:rsid w:val="0021304A"/>
    <w:rsid w:val="00213111"/>
    <w:rsid w:val="00213C18"/>
    <w:rsid w:val="0021438B"/>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1653"/>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9CB"/>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5E7F"/>
    <w:rsid w:val="0027612C"/>
    <w:rsid w:val="00276F18"/>
    <w:rsid w:val="002778E9"/>
    <w:rsid w:val="0028052E"/>
    <w:rsid w:val="002805CD"/>
    <w:rsid w:val="00280C5A"/>
    <w:rsid w:val="002814BA"/>
    <w:rsid w:val="002818BC"/>
    <w:rsid w:val="0028232D"/>
    <w:rsid w:val="002823BF"/>
    <w:rsid w:val="002831A7"/>
    <w:rsid w:val="00283DE4"/>
    <w:rsid w:val="00283E6D"/>
    <w:rsid w:val="002840F7"/>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978E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A6B28"/>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CC2"/>
    <w:rsid w:val="002E0E17"/>
    <w:rsid w:val="002E1856"/>
    <w:rsid w:val="002E1C64"/>
    <w:rsid w:val="002E203A"/>
    <w:rsid w:val="002E3896"/>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69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031"/>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6A9"/>
    <w:rsid w:val="00374B2F"/>
    <w:rsid w:val="00374D2E"/>
    <w:rsid w:val="00376EF8"/>
    <w:rsid w:val="00377092"/>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B6"/>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2EBD"/>
    <w:rsid w:val="003D3329"/>
    <w:rsid w:val="003D4084"/>
    <w:rsid w:val="003D41A4"/>
    <w:rsid w:val="003D47F5"/>
    <w:rsid w:val="003D4EE9"/>
    <w:rsid w:val="003D54DF"/>
    <w:rsid w:val="003D5500"/>
    <w:rsid w:val="003D5DC4"/>
    <w:rsid w:val="003D6981"/>
    <w:rsid w:val="003D6C86"/>
    <w:rsid w:val="003D6CFE"/>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6D43"/>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2E3"/>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7EC"/>
    <w:rsid w:val="0049681E"/>
    <w:rsid w:val="00496B93"/>
    <w:rsid w:val="0049769A"/>
    <w:rsid w:val="004978B2"/>
    <w:rsid w:val="00497A2D"/>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2E8D"/>
    <w:rsid w:val="00503D35"/>
    <w:rsid w:val="00503DB2"/>
    <w:rsid w:val="0050428A"/>
    <w:rsid w:val="0050445D"/>
    <w:rsid w:val="00504551"/>
    <w:rsid w:val="005050BD"/>
    <w:rsid w:val="00505582"/>
    <w:rsid w:val="00507AE8"/>
    <w:rsid w:val="00507D85"/>
    <w:rsid w:val="0051057B"/>
    <w:rsid w:val="00510AE5"/>
    <w:rsid w:val="00510D16"/>
    <w:rsid w:val="005118F1"/>
    <w:rsid w:val="00511BCE"/>
    <w:rsid w:val="00511C58"/>
    <w:rsid w:val="00511C87"/>
    <w:rsid w:val="00512400"/>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3E8"/>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1"/>
    <w:rsid w:val="00532006"/>
    <w:rsid w:val="00532BBD"/>
    <w:rsid w:val="00532D9E"/>
    <w:rsid w:val="005344A2"/>
    <w:rsid w:val="00534E1F"/>
    <w:rsid w:val="00534E32"/>
    <w:rsid w:val="005367E6"/>
    <w:rsid w:val="00537E50"/>
    <w:rsid w:val="00541FC8"/>
    <w:rsid w:val="005423BC"/>
    <w:rsid w:val="00543B00"/>
    <w:rsid w:val="00543D57"/>
    <w:rsid w:val="00544D0D"/>
    <w:rsid w:val="00544FEB"/>
    <w:rsid w:val="0054506C"/>
    <w:rsid w:val="00545C78"/>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40B4"/>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DE0"/>
    <w:rsid w:val="00594EB9"/>
    <w:rsid w:val="005950ED"/>
    <w:rsid w:val="00595F71"/>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618"/>
    <w:rsid w:val="005F5D7E"/>
    <w:rsid w:val="005F61EB"/>
    <w:rsid w:val="005F72EA"/>
    <w:rsid w:val="005F740B"/>
    <w:rsid w:val="00600C10"/>
    <w:rsid w:val="00600E3B"/>
    <w:rsid w:val="00601085"/>
    <w:rsid w:val="00603132"/>
    <w:rsid w:val="00603BAB"/>
    <w:rsid w:val="00603BF0"/>
    <w:rsid w:val="0060417A"/>
    <w:rsid w:val="006046E8"/>
    <w:rsid w:val="0060492A"/>
    <w:rsid w:val="00604CF7"/>
    <w:rsid w:val="00604E7B"/>
    <w:rsid w:val="00604F35"/>
    <w:rsid w:val="006063E6"/>
    <w:rsid w:val="00606CAA"/>
    <w:rsid w:val="0061008C"/>
    <w:rsid w:val="0061010C"/>
    <w:rsid w:val="0061016A"/>
    <w:rsid w:val="0061028B"/>
    <w:rsid w:val="0061041D"/>
    <w:rsid w:val="00611493"/>
    <w:rsid w:val="0061236B"/>
    <w:rsid w:val="00613D08"/>
    <w:rsid w:val="006140C9"/>
    <w:rsid w:val="0061433C"/>
    <w:rsid w:val="00614682"/>
    <w:rsid w:val="0061478F"/>
    <w:rsid w:val="0061580A"/>
    <w:rsid w:val="0061589B"/>
    <w:rsid w:val="00615E4D"/>
    <w:rsid w:val="00616B88"/>
    <w:rsid w:val="00617E1A"/>
    <w:rsid w:val="00620DA9"/>
    <w:rsid w:val="00621711"/>
    <w:rsid w:val="00621AEF"/>
    <w:rsid w:val="006220F9"/>
    <w:rsid w:val="0062221D"/>
    <w:rsid w:val="0062228A"/>
    <w:rsid w:val="00622345"/>
    <w:rsid w:val="00622F33"/>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1FAB"/>
    <w:rsid w:val="0063294D"/>
    <w:rsid w:val="00632F33"/>
    <w:rsid w:val="00633C6E"/>
    <w:rsid w:val="00633CAC"/>
    <w:rsid w:val="00633E45"/>
    <w:rsid w:val="00634DA7"/>
    <w:rsid w:val="00636B87"/>
    <w:rsid w:val="0064067F"/>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903"/>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78C"/>
    <w:rsid w:val="006C3381"/>
    <w:rsid w:val="006C3DE0"/>
    <w:rsid w:val="006C3F3F"/>
    <w:rsid w:val="006C4082"/>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123"/>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7"/>
    <w:rsid w:val="006F5339"/>
    <w:rsid w:val="006F6C37"/>
    <w:rsid w:val="0070068C"/>
    <w:rsid w:val="00700A4B"/>
    <w:rsid w:val="00701403"/>
    <w:rsid w:val="00701855"/>
    <w:rsid w:val="00701BCC"/>
    <w:rsid w:val="00702B56"/>
    <w:rsid w:val="00702D06"/>
    <w:rsid w:val="0070339D"/>
    <w:rsid w:val="0070380F"/>
    <w:rsid w:val="0070483C"/>
    <w:rsid w:val="00704FC6"/>
    <w:rsid w:val="00705100"/>
    <w:rsid w:val="0070521B"/>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747"/>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4481"/>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3F1E"/>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006"/>
    <w:rsid w:val="007E0FF1"/>
    <w:rsid w:val="007E12D3"/>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1AF4"/>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2C2"/>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6D1"/>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2CE"/>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0FF"/>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3FAB"/>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19D"/>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5A14"/>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07"/>
    <w:rsid w:val="008B0F1C"/>
    <w:rsid w:val="008B2424"/>
    <w:rsid w:val="008B2E9C"/>
    <w:rsid w:val="008B2EBD"/>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B36"/>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21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895"/>
    <w:rsid w:val="00970DC4"/>
    <w:rsid w:val="0097162E"/>
    <w:rsid w:val="009738F1"/>
    <w:rsid w:val="00973B32"/>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A1C"/>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6E1"/>
    <w:rsid w:val="009C5A08"/>
    <w:rsid w:val="009C6038"/>
    <w:rsid w:val="009C65F2"/>
    <w:rsid w:val="009C6A1E"/>
    <w:rsid w:val="009C7059"/>
    <w:rsid w:val="009C73CB"/>
    <w:rsid w:val="009C74E7"/>
    <w:rsid w:val="009C79D7"/>
    <w:rsid w:val="009C7C88"/>
    <w:rsid w:val="009D002E"/>
    <w:rsid w:val="009D066F"/>
    <w:rsid w:val="009D06DF"/>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D1B"/>
    <w:rsid w:val="009D6134"/>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74D"/>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4A6"/>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B32"/>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B55"/>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4658"/>
    <w:rsid w:val="00A952BE"/>
    <w:rsid w:val="00A95990"/>
    <w:rsid w:val="00A95BFC"/>
    <w:rsid w:val="00A95CA9"/>
    <w:rsid w:val="00A96FFC"/>
    <w:rsid w:val="00A97292"/>
    <w:rsid w:val="00AA03C9"/>
    <w:rsid w:val="00AA0452"/>
    <w:rsid w:val="00AA0694"/>
    <w:rsid w:val="00AA0C27"/>
    <w:rsid w:val="00AA116D"/>
    <w:rsid w:val="00AA14A4"/>
    <w:rsid w:val="00AA19AF"/>
    <w:rsid w:val="00AA1EBE"/>
    <w:rsid w:val="00AA2018"/>
    <w:rsid w:val="00AA28E1"/>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3772"/>
    <w:rsid w:val="00AB378C"/>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50E"/>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3D69"/>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2D1"/>
    <w:rsid w:val="00B03482"/>
    <w:rsid w:val="00B04696"/>
    <w:rsid w:val="00B04A42"/>
    <w:rsid w:val="00B04DCE"/>
    <w:rsid w:val="00B05656"/>
    <w:rsid w:val="00B07A2E"/>
    <w:rsid w:val="00B07D50"/>
    <w:rsid w:val="00B10857"/>
    <w:rsid w:val="00B1119D"/>
    <w:rsid w:val="00B111B4"/>
    <w:rsid w:val="00B115D6"/>
    <w:rsid w:val="00B11666"/>
    <w:rsid w:val="00B11D63"/>
    <w:rsid w:val="00B129BF"/>
    <w:rsid w:val="00B13583"/>
    <w:rsid w:val="00B14331"/>
    <w:rsid w:val="00B14857"/>
    <w:rsid w:val="00B151FD"/>
    <w:rsid w:val="00B154A6"/>
    <w:rsid w:val="00B15B68"/>
    <w:rsid w:val="00B16173"/>
    <w:rsid w:val="00B1631C"/>
    <w:rsid w:val="00B165FD"/>
    <w:rsid w:val="00B16A30"/>
    <w:rsid w:val="00B16AF2"/>
    <w:rsid w:val="00B17BAE"/>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37F1E"/>
    <w:rsid w:val="00B40D70"/>
    <w:rsid w:val="00B422C0"/>
    <w:rsid w:val="00B430BD"/>
    <w:rsid w:val="00B43389"/>
    <w:rsid w:val="00B43EF9"/>
    <w:rsid w:val="00B445A3"/>
    <w:rsid w:val="00B44E97"/>
    <w:rsid w:val="00B451A8"/>
    <w:rsid w:val="00B45D6C"/>
    <w:rsid w:val="00B45DBC"/>
    <w:rsid w:val="00B46039"/>
    <w:rsid w:val="00B464EF"/>
    <w:rsid w:val="00B4711E"/>
    <w:rsid w:val="00B47BCC"/>
    <w:rsid w:val="00B47F86"/>
    <w:rsid w:val="00B50370"/>
    <w:rsid w:val="00B50701"/>
    <w:rsid w:val="00B50F80"/>
    <w:rsid w:val="00B513D9"/>
    <w:rsid w:val="00B515C3"/>
    <w:rsid w:val="00B5163C"/>
    <w:rsid w:val="00B51674"/>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C79"/>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A701A"/>
    <w:rsid w:val="00BB0241"/>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222"/>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09DC"/>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5AEE"/>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0DB8"/>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BA7"/>
    <w:rsid w:val="00CB7FCE"/>
    <w:rsid w:val="00CC0BCF"/>
    <w:rsid w:val="00CC0FBD"/>
    <w:rsid w:val="00CC2190"/>
    <w:rsid w:val="00CC2691"/>
    <w:rsid w:val="00CC2F63"/>
    <w:rsid w:val="00CC4FD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169"/>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2C8"/>
    <w:rsid w:val="00D01A62"/>
    <w:rsid w:val="00D01D41"/>
    <w:rsid w:val="00D01DB0"/>
    <w:rsid w:val="00D021CC"/>
    <w:rsid w:val="00D0269A"/>
    <w:rsid w:val="00D0287F"/>
    <w:rsid w:val="00D04928"/>
    <w:rsid w:val="00D04DB8"/>
    <w:rsid w:val="00D04F2E"/>
    <w:rsid w:val="00D052B3"/>
    <w:rsid w:val="00D05492"/>
    <w:rsid w:val="00D058C5"/>
    <w:rsid w:val="00D05AA5"/>
    <w:rsid w:val="00D05DE9"/>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1273"/>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739"/>
    <w:rsid w:val="00D47F38"/>
    <w:rsid w:val="00D502C5"/>
    <w:rsid w:val="00D50B14"/>
    <w:rsid w:val="00D50FE1"/>
    <w:rsid w:val="00D513AA"/>
    <w:rsid w:val="00D518E6"/>
    <w:rsid w:val="00D51A05"/>
    <w:rsid w:val="00D51B74"/>
    <w:rsid w:val="00D51D07"/>
    <w:rsid w:val="00D52D0E"/>
    <w:rsid w:val="00D537A2"/>
    <w:rsid w:val="00D537E9"/>
    <w:rsid w:val="00D540A1"/>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57AB"/>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1D0"/>
    <w:rsid w:val="00D96CF9"/>
    <w:rsid w:val="00D97061"/>
    <w:rsid w:val="00D9717F"/>
    <w:rsid w:val="00D97BBB"/>
    <w:rsid w:val="00DA03EB"/>
    <w:rsid w:val="00DA04A8"/>
    <w:rsid w:val="00DA0C99"/>
    <w:rsid w:val="00DA2028"/>
    <w:rsid w:val="00DA295A"/>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650"/>
    <w:rsid w:val="00DC18D5"/>
    <w:rsid w:val="00DC1CD9"/>
    <w:rsid w:val="00DC21F9"/>
    <w:rsid w:val="00DC3BF4"/>
    <w:rsid w:val="00DC3C27"/>
    <w:rsid w:val="00DC4692"/>
    <w:rsid w:val="00DC542C"/>
    <w:rsid w:val="00DC5CA1"/>
    <w:rsid w:val="00DC6235"/>
    <w:rsid w:val="00DC65D4"/>
    <w:rsid w:val="00DC67F8"/>
    <w:rsid w:val="00DC6A89"/>
    <w:rsid w:val="00DD0013"/>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3C4"/>
    <w:rsid w:val="00DD58AF"/>
    <w:rsid w:val="00DD624A"/>
    <w:rsid w:val="00DD6F12"/>
    <w:rsid w:val="00DD78BC"/>
    <w:rsid w:val="00DD7AD1"/>
    <w:rsid w:val="00DE0118"/>
    <w:rsid w:val="00DE0646"/>
    <w:rsid w:val="00DE0887"/>
    <w:rsid w:val="00DE10DD"/>
    <w:rsid w:val="00DE14A5"/>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2C5"/>
    <w:rsid w:val="00DF1535"/>
    <w:rsid w:val="00DF167B"/>
    <w:rsid w:val="00DF2156"/>
    <w:rsid w:val="00DF2CD8"/>
    <w:rsid w:val="00DF47C3"/>
    <w:rsid w:val="00DF507C"/>
    <w:rsid w:val="00DF6108"/>
    <w:rsid w:val="00DF658B"/>
    <w:rsid w:val="00DF7373"/>
    <w:rsid w:val="00E00141"/>
    <w:rsid w:val="00E013A4"/>
    <w:rsid w:val="00E01587"/>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122"/>
    <w:rsid w:val="00E313E3"/>
    <w:rsid w:val="00E32821"/>
    <w:rsid w:val="00E33AB9"/>
    <w:rsid w:val="00E33CE6"/>
    <w:rsid w:val="00E341A2"/>
    <w:rsid w:val="00E34885"/>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155"/>
    <w:rsid w:val="00E72322"/>
    <w:rsid w:val="00E72324"/>
    <w:rsid w:val="00E724D9"/>
    <w:rsid w:val="00E726F3"/>
    <w:rsid w:val="00E736F0"/>
    <w:rsid w:val="00E73B60"/>
    <w:rsid w:val="00E73F14"/>
    <w:rsid w:val="00E73F8C"/>
    <w:rsid w:val="00E744D6"/>
    <w:rsid w:val="00E74919"/>
    <w:rsid w:val="00E7516C"/>
    <w:rsid w:val="00E756CF"/>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B4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916"/>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14DE"/>
    <w:rsid w:val="00EB1F4E"/>
    <w:rsid w:val="00EB2509"/>
    <w:rsid w:val="00EB2B9C"/>
    <w:rsid w:val="00EB2C5A"/>
    <w:rsid w:val="00EB2E17"/>
    <w:rsid w:val="00EB2E98"/>
    <w:rsid w:val="00EB3985"/>
    <w:rsid w:val="00EB4252"/>
    <w:rsid w:val="00EB4427"/>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9D1"/>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5BC"/>
    <w:rsid w:val="00ED7DCA"/>
    <w:rsid w:val="00EE01E9"/>
    <w:rsid w:val="00EE0289"/>
    <w:rsid w:val="00EE0A56"/>
    <w:rsid w:val="00EE0DE5"/>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EF74F8"/>
    <w:rsid w:val="00F00E2E"/>
    <w:rsid w:val="00F017E8"/>
    <w:rsid w:val="00F027E5"/>
    <w:rsid w:val="00F02A34"/>
    <w:rsid w:val="00F036D7"/>
    <w:rsid w:val="00F0524A"/>
    <w:rsid w:val="00F05A2A"/>
    <w:rsid w:val="00F06BEC"/>
    <w:rsid w:val="00F072CC"/>
    <w:rsid w:val="00F076EF"/>
    <w:rsid w:val="00F100AC"/>
    <w:rsid w:val="00F1038F"/>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C5A"/>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06"/>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95A14"/>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895A14"/>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4">
    <w:name w:val="List Paragraph4"/>
    <w:basedOn w:val="Normal"/>
    <w:rsid w:val="00FF2506"/>
    <w:pPr>
      <w:spacing w:before="100" w:beforeAutospacing="1"/>
      <w:ind w:left="720"/>
      <w:contextualSpacing/>
    </w:pPr>
    <w:rPr>
      <w:rFonts w:eastAsia="SimSun"/>
      <w:sz w:val="24"/>
      <w:szCs w:val="24"/>
      <w:lang w:val="en-US" w:eastAsia="zh-CN"/>
    </w:rPr>
  </w:style>
  <w:style w:type="paragraph" w:customStyle="1" w:styleId="paragraph">
    <w:name w:val="paragraph"/>
    <w:basedOn w:val="Normal"/>
    <w:rsid w:val="00CE2169"/>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CE2169"/>
  </w:style>
  <w:style w:type="character" w:customStyle="1" w:styleId="eop">
    <w:name w:val="eop"/>
    <w:basedOn w:val="DefaultParagraphFont"/>
    <w:rsid w:val="00CE2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156575">
      <w:bodyDiv w:val="1"/>
      <w:marLeft w:val="0"/>
      <w:marRight w:val="0"/>
      <w:marTop w:val="0"/>
      <w:marBottom w:val="0"/>
      <w:divBdr>
        <w:top w:val="none" w:sz="0" w:space="0" w:color="auto"/>
        <w:left w:val="none" w:sz="0" w:space="0" w:color="auto"/>
        <w:bottom w:val="none" w:sz="0" w:space="0" w:color="auto"/>
        <w:right w:val="none" w:sz="0" w:space="0" w:color="auto"/>
      </w:divBdr>
      <w:divsChild>
        <w:div w:id="1794254588">
          <w:marLeft w:val="0"/>
          <w:marRight w:val="0"/>
          <w:marTop w:val="0"/>
          <w:marBottom w:val="0"/>
          <w:divBdr>
            <w:top w:val="none" w:sz="0" w:space="0" w:color="auto"/>
            <w:left w:val="none" w:sz="0" w:space="0" w:color="auto"/>
            <w:bottom w:val="none" w:sz="0" w:space="0" w:color="auto"/>
            <w:right w:val="none" w:sz="0" w:space="0" w:color="auto"/>
          </w:divBdr>
        </w:div>
        <w:div w:id="671957000">
          <w:marLeft w:val="0"/>
          <w:marRight w:val="0"/>
          <w:marTop w:val="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4634982">
      <w:bodyDiv w:val="1"/>
      <w:marLeft w:val="0"/>
      <w:marRight w:val="0"/>
      <w:marTop w:val="0"/>
      <w:marBottom w:val="0"/>
      <w:divBdr>
        <w:top w:val="none" w:sz="0" w:space="0" w:color="auto"/>
        <w:left w:val="none" w:sz="0" w:space="0" w:color="auto"/>
        <w:bottom w:val="none" w:sz="0" w:space="0" w:color="auto"/>
        <w:right w:val="none" w:sz="0" w:space="0" w:color="auto"/>
      </w:divBdr>
      <w:divsChild>
        <w:div w:id="2129397263">
          <w:marLeft w:val="0"/>
          <w:marRight w:val="0"/>
          <w:marTop w:val="0"/>
          <w:marBottom w:val="0"/>
          <w:divBdr>
            <w:top w:val="none" w:sz="0" w:space="0" w:color="auto"/>
            <w:left w:val="none" w:sz="0" w:space="0" w:color="auto"/>
            <w:bottom w:val="none" w:sz="0" w:space="0" w:color="auto"/>
            <w:right w:val="none" w:sz="0" w:space="0" w:color="auto"/>
          </w:divBdr>
        </w:div>
        <w:div w:id="1708413142">
          <w:marLeft w:val="0"/>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35220023">
      <w:bodyDiv w:val="1"/>
      <w:marLeft w:val="0"/>
      <w:marRight w:val="0"/>
      <w:marTop w:val="0"/>
      <w:marBottom w:val="0"/>
      <w:divBdr>
        <w:top w:val="none" w:sz="0" w:space="0" w:color="auto"/>
        <w:left w:val="none" w:sz="0" w:space="0" w:color="auto"/>
        <w:bottom w:val="none" w:sz="0" w:space="0" w:color="auto"/>
        <w:right w:val="none" w:sz="0" w:space="0" w:color="auto"/>
      </w:divBdr>
      <w:divsChild>
        <w:div w:id="1321154182">
          <w:marLeft w:val="0"/>
          <w:marRight w:val="0"/>
          <w:marTop w:val="0"/>
          <w:marBottom w:val="0"/>
          <w:divBdr>
            <w:top w:val="none" w:sz="0" w:space="0" w:color="auto"/>
            <w:left w:val="none" w:sz="0" w:space="0" w:color="auto"/>
            <w:bottom w:val="none" w:sz="0" w:space="0" w:color="auto"/>
            <w:right w:val="none" w:sz="0" w:space="0" w:color="auto"/>
          </w:divBdr>
        </w:div>
        <w:div w:id="967471748">
          <w:marLeft w:val="0"/>
          <w:marRight w:val="0"/>
          <w:marTop w:val="0"/>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1010</TotalTime>
  <Pages>4</Pages>
  <Words>1641</Words>
  <Characters>9354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11</cp:revision>
  <cp:lastPrinted>2017-09-12T20:53:00Z</cp:lastPrinted>
  <dcterms:created xsi:type="dcterms:W3CDTF">2025-09-30T06:02:00Z</dcterms:created>
  <dcterms:modified xsi:type="dcterms:W3CDTF">2025-10-01T06:58:00Z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